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EE" w:rsidRPr="00F2727B" w:rsidRDefault="008A6BCB" w:rsidP="005D585A">
      <w:pPr>
        <w:rPr>
          <w:sz w:val="24"/>
          <w:szCs w:val="24"/>
        </w:rPr>
      </w:pPr>
      <w:r>
        <w:rPr>
          <w:i/>
          <w:noProof/>
        </w:rPr>
      </w:r>
      <w:r>
        <w:rPr>
          <w:i/>
          <w:noProof/>
        </w:rPr>
        <w:pict>
          <v:group id="Группа 5610" o:spid="_x0000_s1026" style="width:493.95pt;height:186.9pt;mso-position-horizontal-relative:char;mso-position-vertical-relative:line" coordsize="61722,26289">
            <v:rect id="Прямоугольник 5611" o:spid="_x0000_s1027" style="position:absolute;width:61722;height:26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yasYA&#10;AADdAAAADwAAAGRycy9kb3ducmV2LnhtbESP3WrCQBSE7wu+w3IEb4puIlRKdBURpEEK0vhzfcge&#10;k2D2bMxuk/j23UKhl8PMfMOsNoOpRUetqywriGcRCOLc6ooLBefTfvoOwnlkjbVlUvAkB5v16GWF&#10;ibY9f1GX+UIECLsEFZTeN4mULi/JoJvZhjh4N9sa9EG2hdQt9gFuajmPooU0WHFYKLGhXUn5Pfs2&#10;Cvr82F1Pnx/y+HpNLT/Sxy67HJSajIftEoSnwf+H/9qpVvC2iGP4fROe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VyasYAAADdAAAADwAAAAAAAAAAAAAAAACYAgAAZHJz&#10;L2Rvd25yZXYueG1sUEsFBgAAAAAEAAQA9QAAAIsDAAAAAA==&#10;" filled="f" stroked="f"/>
            <v:rect id="Rectangle 469" o:spid="_x0000_s1028" style="position:absolute;left:2287;top:10289;width:58292;height:12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5ys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lkz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K5ysYAAADdAAAADwAAAAAAAAAAAAAAAACYAgAAZHJz&#10;L2Rvd25yZXYueG1sUEsFBgAAAAAEAAQA9QAAAIsDAAAAAA==&#10;" filled="f" stroked="f">
              <v:textbox style="mso-next-textbox:#Rectangle 469" inset="0,0,0,0">
                <w:txbxContent>
                  <w:p w:rsidR="00F74FEE" w:rsidRDefault="00F74FEE" w:rsidP="005D585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ГЛАВА МЕСТНОЙ АДМИНИСТРАЦИИ</w:t>
                    </w:r>
                  </w:p>
                  <w:p w:rsidR="00F74FEE" w:rsidRDefault="00F74FEE" w:rsidP="005D585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СЕЛЬСКОГО ПОСЕЛЕНИЯ САРМАКОВО ЗОЛЬСКОГО</w:t>
                    </w:r>
                  </w:p>
                  <w:p w:rsidR="00F74FEE" w:rsidRDefault="00F74FEE" w:rsidP="005D585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>МУНИЦИПАЛЬНОГО РАЙОНА КАБАРДИНО-БАЛКАРСКОЙ РЕСПУБЛИКИ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F74FEE" w:rsidRDefault="00F74FEE" w:rsidP="005D58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КЪЭБЭРДЕЙ-БАЛЪКЪЭР</w:t>
                    </w:r>
                    <w:r>
                      <w:rPr>
                        <w:sz w:val="16"/>
                        <w:szCs w:val="16"/>
                      </w:rPr>
                      <w:tab/>
                      <w:t>РЕСПУБЛИКЭМ  И ЗОЛЬСКЭ МУНИЦИПАЛЬНЭ</w:t>
                    </w:r>
                  </w:p>
                  <w:p w:rsidR="00F74FEE" w:rsidRDefault="00F74FEE" w:rsidP="005D58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КУЕ</w:t>
                    </w:r>
                    <w:r w:rsidR="00391802">
                      <w:rPr>
                        <w:sz w:val="16"/>
                        <w:szCs w:val="16"/>
                      </w:rPr>
                      <w:t>Й</w:t>
                    </w:r>
                    <w:r>
                      <w:rPr>
                        <w:sz w:val="16"/>
                        <w:szCs w:val="16"/>
                      </w:rPr>
                      <w:t>М ЩЫЩ СЭРМАКЪ КЪУАЖЭМ  И 1ЭТАЩХЬЭ</w:t>
                    </w:r>
                  </w:p>
                  <w:p w:rsidR="00F74FEE" w:rsidRDefault="00F74FEE" w:rsidP="005D58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КЪАБАРТЫ-МАЛЪКЪАР РЕСПУБЛИКАНЫ  ЗОЛЬСКИЙ МУНИЦИПАЛЬНЫЙ</w:t>
                    </w:r>
                  </w:p>
                  <w:p w:rsidR="00F74FEE" w:rsidRDefault="00F74FEE" w:rsidP="005D58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РАЙОНУНУ САРМАКОВО ЭЛ ПОСЕЛЕНИЯ  СЫНЫ БАШЧЫСЫ</w:t>
                    </w:r>
                  </w:p>
                  <w:p w:rsidR="00391802" w:rsidRDefault="00391802" w:rsidP="005D585A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74FEE" w:rsidRDefault="00391802" w:rsidP="005D585A">
                    <w:r w:rsidRPr="00391802">
                      <w:rPr>
                        <w:i/>
                        <w:u w:val="single"/>
                      </w:rPr>
                      <w:t xml:space="preserve">361721 </w:t>
                    </w:r>
                    <w:proofErr w:type="spellStart"/>
                    <w:r w:rsidRPr="00391802">
                      <w:rPr>
                        <w:i/>
                        <w:u w:val="single"/>
                      </w:rPr>
                      <w:t>Зольский</w:t>
                    </w:r>
                    <w:proofErr w:type="spellEnd"/>
                    <w:r w:rsidRPr="00391802">
                      <w:rPr>
                        <w:i/>
                        <w:u w:val="single"/>
                      </w:rPr>
                      <w:t xml:space="preserve"> муниципальный район, </w:t>
                    </w:r>
                    <w:proofErr w:type="spellStart"/>
                    <w:r w:rsidRPr="00391802">
                      <w:rPr>
                        <w:i/>
                        <w:u w:val="single"/>
                      </w:rPr>
                      <w:t>с.п.Сармаково</w:t>
                    </w:r>
                    <w:proofErr w:type="spellEnd"/>
                    <w:r w:rsidRPr="00391802">
                      <w:rPr>
                        <w:i/>
                        <w:u w:val="single"/>
                      </w:rPr>
                      <w:t>, ул. Ленина, 220, тел.78-6-11, факс 78-6-11</w:t>
                    </w:r>
                    <w:r w:rsidRPr="00391802">
                      <w:rPr>
                        <w:i/>
                      </w:rPr>
                      <w:tab/>
                    </w:r>
                  </w:p>
                  <w:p w:rsidR="00F74FEE" w:rsidRDefault="00F74FEE" w:rsidP="005D585A"/>
                  <w:p w:rsidR="00F74FEE" w:rsidRDefault="00F74FEE" w:rsidP="005D585A">
                    <w:r>
                      <w:t xml:space="preserve">                                            </w:t>
                    </w:r>
                  </w:p>
                  <w:p w:rsidR="00F74FEE" w:rsidRDefault="00F74FEE" w:rsidP="005D585A">
                    <w:r>
                      <w:t>____</w:t>
                    </w:r>
                    <w:r>
                      <w:tab/>
                    </w:r>
                  </w:p>
                </w:txbxContent>
              </v:textbox>
            </v:rect>
            <v:rect id="Rectangle 470" o:spid="_x0000_s1029" style="position:absolute;left:9118;top:15163;width:578;height:1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KGcMA&#10;AADdAAAADwAAAGRycy9kb3ducmV2LnhtbESPzYoCMRCE7wu+Q2jB25pRWZHRKCIIKntx9AGaSc8P&#10;Jp0hyTqzb2+EhT0WVfUVtdkN1ogn+dA6VjCbZiCIS6dbrhXcb8fPFYgQkTUax6TglwLstqOPDeba&#10;9XylZxFrkSAcclTQxNjlUoayIYth6jri5FXOW4xJ+lpqj32CWyPnWbaUFltOCw12dGiofBQ/VoG8&#10;Fcd+VRifucu8+jbn07Uip9RkPOzXICIN8T/81z5pBV/L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sKGcMAAADdAAAADwAAAAAAAAAAAAAAAACYAgAAZHJzL2Rv&#10;d25yZXYueG1sUEsFBgAAAAAEAAQA9QAAAIgDAAAAAA==&#10;" filled="f" stroked="f">
              <v:textbox style="mso-next-textbox:#Rectangle 470" inset="0,0,0,0">
                <w:txbxContent>
                  <w:p w:rsidR="00F74FEE" w:rsidRDefault="00F74FEE" w:rsidP="005D585A"/>
                </w:txbxContent>
              </v:textbox>
            </v:rect>
            <v:rect id="Rectangle 471" o:spid="_x0000_s1030" style="position:absolute;left:3295;top:17437;width:578;height:1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Sbc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V/L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KSbcMAAADdAAAADwAAAAAAAAAAAAAAAACYAgAAZHJzL2Rv&#10;d25yZXYueG1sUEsFBgAAAAAEAAQA9QAAAIgDAAAAAA==&#10;" filled="f" stroked="f">
              <v:textbox style="mso-next-textbox:#Rectangle 471" inset="0,0,0,0">
                <w:txbxContent>
                  <w:p w:rsidR="00F74FEE" w:rsidRDefault="00F74FEE" w:rsidP="005D585A"/>
                </w:txbxContent>
              </v:textbox>
            </v:rect>
            <v:rect id="Rectangle 472" o:spid="_x0000_s1031" style="position:absolute;top:20478;width:323;height:1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39sIA&#10;AADdAAAADwAAAGRycy9kb3ducmV2LnhtbESPzYoCMRCE74LvEFrYm2YUFBmNIoLgLl4cfYBm0vOD&#10;SWdIss749kZY2GNRVV9R2/1gjXiSD61jBfNZBoK4dLrlWsH9dpquQYSIrNE4JgUvCrDfjUdbzLXr&#10;+UrPItYiQTjkqKCJsculDGVDFsPMdcTJq5y3GJP0tdQe+wS3Ri6ybCUttpwWGuzo2FD5KH6tAnkr&#10;Tv26MD5zP4vqYr7P14qcUl+T4bABEWmI/+G/9lkrWK7mS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jf2wgAAAN0AAAAPAAAAAAAAAAAAAAAAAJgCAABkcnMvZG93&#10;bnJldi54bWxQSwUGAAAAAAQABAD1AAAAhwMAAAAA&#10;" filled="f" stroked="f">
              <v:textbox style="mso-next-textbox:#Rectangle 472" inset="0,0,0,0">
                <w:txbxContent>
                  <w:p w:rsidR="00F74FEE" w:rsidRDefault="00F74FEE" w:rsidP="005D585A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Rectangle 473" o:spid="_x0000_s1032" style="position:absolute;top:21824;width:323;height:1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pgcIA&#10;AADdAAAADwAAAGRycy9kb3ducmV2LnhtbESP3YrCMBSE7wXfIRzBO00VLFKNsgiCu3hj9QEOzekP&#10;m5yUJNru22+Ehb0cZuYbZn8crREv8qFzrGC1zEAQV0533Ch43M+LLYgQkTUax6TghwIcD9PJHgvt&#10;Br7Rq4yNSBAOBSpoY+wLKUPVksWwdD1x8mrnLcYkfSO1xyHBrZHrLMulxY7TQos9nVqqvsunVSDv&#10;5XnYlsZn7mtdX83n5VaTU2o+Gz92ICKN8T/8175oBZt8lc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KmBwgAAAN0AAAAPAAAAAAAAAAAAAAAAAJgCAABkcnMvZG93&#10;bnJldi54bWxQSwUGAAAAAAQABAD1AAAAhwMAAAAA&#10;" filled="f" stroked="f">
              <v:textbox style="mso-next-textbox:#Rectangle 473" inset="0,0,0,0">
                <w:txbxContent>
                  <w:p w:rsidR="00F74FEE" w:rsidRDefault="00F74FEE" w:rsidP="005D585A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Rectangle 474" o:spid="_x0000_s1033" style="position:absolute;left:41871;top:21824;width:578;height:1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MGsMA&#10;AADdAAAADwAAAGRycy9kb3ducmV2LnhtbESPzYoCMRCE7wu+Q2jB25pR0JXRKCIIKntx9AGaSc8P&#10;Jp0hyTqzb2+EhT0WVfUVtdkN1ogn+dA6VjCbZiCIS6dbrhXcb8fPFYgQkTUax6TglwLstqOPDeba&#10;9XylZxFrkSAcclTQxNjlUoayIYth6jri5FXOW4xJ+lpqj32CWyPnWbaUFltOCw12dGiofBQ/VoG8&#10;Fcd+VRifucu8+jbn07Uip9RkPOzXICIN8T/81z5pBYvl7A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AMGsMAAADdAAAADwAAAAAAAAAAAAAAAACYAgAAZHJzL2Rv&#10;d25yZXYueG1sUEsFBgAAAAAEAAQA9QAAAIgDAAAAAA==&#10;" filled="f" stroked="f">
              <v:textbox style="mso-next-textbox:#Rectangle 474" inset="0,0,0,0">
                <w:txbxContent>
                  <w:p w:rsidR="00F74FEE" w:rsidRDefault="00F74FEE" w:rsidP="005D585A"/>
                </w:txbxContent>
              </v:textbox>
            </v:rect>
            <v:shape id="Freeform 475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GjcEA&#10;AADdAAAADwAAAGRycy9kb3ducmV2LnhtbERPTYvCMBC9C/6HMMLeNO2CUqppEXEXDwu6VsTj0Ixt&#10;sZmUJqv135uDsMfH+17lg2nFnXrXWFYQzyIQxKXVDVcKTsXXNAHhPLLG1jIpeJKDPBuPVphq++Bf&#10;uh99JUIIuxQV1N53qZSurMmgm9mOOHBX2xv0AfaV1D0+Qrhp5WcULaTBhkNDjR1taipvxz+joKDo&#10;5xI/G3TbIknO5eF73/FZqY/JsF6C8DT4f/HbvdMK5os4zA1vwhO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who3BAAAA3QAAAA8AAAAAAAAAAAAAAAAAmAIAAGRycy9kb3du&#10;cmV2LnhtbFBLBQYAAAAABAAEAPUAAACGAwAAAAA=&#10;" path="m,l83,r,97c83,99,81,101,79,101r-35,c42,101,42,104,41,104v,,,-3,-2,-3l5,101c2,101,,99,,97l,xe" fillcolor="#e54400" stroked="f">
              <v:path arrowok="t" o:connecttype="custom" o:connectlocs="0,0;701040,0;701040,816726;667255,850405;371636,850405;346297,875665;329404,850405;42231,850405;0,816726;0,0" o:connectangles="0,0,0,0,0,0,0,0,0,0"/>
            </v:shape>
            <v:shape id="Freeform 476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5R8cA&#10;AADdAAAADwAAAGRycy9kb3ducmV2LnhtbESPQUsDMRSE74L/ITzBi9hsq23t2rRIoaCwh1o91Nsj&#10;ed0sbl6WJO2u/94IBY/DzHzDLNeDa8WZQmw8KxiPChDE2puGawWfH9v7JxAxIRtsPZOCH4qwXl1f&#10;LbE0vud3Ou9TLTKEY4kKbEpdKWXUlhzGke+Is3f0wWHKMtTSBOwz3LVyUhQz6bDhvGCxo40l/b0/&#10;OQVz3ryFSlb6azc89Hc6HCa2elTq9mZ4eQaRaEj/4Uv71SiYzsYL+Hu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4+UfHAAAA3QAAAA8AAAAAAAAAAAAAAAAAmAIAAGRy&#10;cy9kb3ducmV2LnhtbFBLBQYAAAAABAAEAPUAAACM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</v:shape>
            <v:rect id="Rectangle 477" o:spid="_x0000_s1036" style="position:absolute;left:28784;top:3625;width:1861;height:1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lWcMA&#10;AADdAAAADwAAAGRycy9kb3ducmV2LnhtbERPz2vCMBS+D/wfwhO8zURny9YZRQYFYe4wHez6aJ5t&#10;sXmpTWy7/94chB0/vt/r7Wgb0VPna8caFnMFgrhwpuZSw88pf34F4QOywcYxafgjD9vN5GmNmXED&#10;f1N/DKWIIewz1FCF0GZS+qIii37uWuLInV1nMUTYldJ0OMRw28ilUqm0WHNsqLClj4qKy/FmNWC6&#10;Mtev88vh9HlL8a0cVZ78Kq1n03H3DiLQGP7FD/feaEjSZdwf38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PlWcMAAADdAAAADwAAAAAAAAAAAAAAAACYAgAAZHJzL2Rv&#10;d25yZXYueG1sUEsFBgAAAAAEAAQA9QAAAIgDAAAAAA==&#10;" stroked="f"/>
            <v:shape id="Freeform 478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bu8QA&#10;AADdAAAADwAAAGRycy9kb3ducmV2LnhtbESPQWvCQBSE74X+h+UJXkrdGGiQ1FWsUJCeqpGcH9ln&#10;Npp9G7Nbjf++Kwgeh5n5hpkvB9uKC/W+caxgOklAEFdON1wr2Bff7zMQPiBrbB2Tght5WC5eX+aY&#10;a3flLV12oRYRwj5HBSaELpfSV4Ys+onriKN3cL3FEGVfS93jNcJtK9MkyaTFhuOCwY7WhqrT7s8q&#10;KJvSm4yP5yL4kr5OP/Sb3t6UGo+G1SeIQEN4hh/tjVbwkaVTuL+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m7vEAAAA3QAAAA8AAAAAAAAAAAAAAAAAmAIAAGRycy9k&#10;b3ducmV2LnhtbFBLBQYAAAAABAAEAPUAAACJAwAAAAA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<o:lock v:ext="edit" verticies="t"/>
            </v:shape>
            <v:shape id="Freeform 479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KsccA&#10;AADdAAAADwAAAGRycy9kb3ducmV2LnhtbESP3WoCMRSE7wXfIRyhN6JZVyqyGqWUtrQUEX8QvDts&#10;jpvFzcmySXX79kYQvBxm5htmvmxtJS7U+NKxgtEwAUGcO11yoWC/+xxMQfiArLFyTAr+ycNy0e3M&#10;MdPuyhu6bEMhIoR9hgpMCHUmpc8NWfRDVxNH7+QaiyHKppC6wWuE20qmSTKRFkuOCwZrejeUn7d/&#10;VsHYj36P4/3P2R3MRn6lH6v+Yb1S6qXXvs1ABGrDM/xof2sFr5M0hfu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NirHHAAAA3QAAAA8AAAAAAAAAAAAAAAAAmAIAAGRy&#10;cy9kb3ducmV2LnhtbFBLBQYAAAAABAAEAPUAAACMAwAAAAA=&#10;" path="m22,l,1,,12c2,9,7,5,8,5v1,,3,2,3,2c12,7,10,7,11,7v,-1,2,-2,3,-2c15,5,20,10,22,13l22,xe" fillcolor="#60bff3" stroked="f">
              <v:path arrowok="t" o:connecttype="custom" o:connectlocs="186055,0;0,8402;0,100818;67656,42008;93028,58811;93028,58811;118399,42008;186055,109220;186055,0" o:connectangles="0,0,0,0,0,0,0,0,0"/>
            </v:shape>
            <v:shape id="Freeform 480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f8cgA&#10;AADdAAAADwAAAGRycy9kb3ducmV2LnhtbESPQWvCQBSE7wX/w/KE3upGi7aNriIRxUOhrW0P3p7Z&#10;ZxLMvg3ZNYn+elco9DjMzDfMbNGZUjRUu8KyguEgAkGcWl1wpuDne/30CsJ5ZI2lZVJwIQeLee9h&#10;hrG2LX9Rs/OZCBB2MSrIva9iKV2ak0E3sBVx8I62NuiDrDOpa2wD3JRyFEUTabDgsJBjRUlO6Wl3&#10;NgqS1n+8vbzb1WFzoN9P1+yvyXGs1GO/W05BeOr8f/ivvdUKxpPRM9zfhCc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5t/xyAAAAN0AAAAPAAAAAAAAAAAAAAAAAJgCAABk&#10;cnMvZG93bnJldi54bWxQSwUGAAAAAAQABAD1AAAAjQMAAAAA&#10;" path="m,l22,v1,6,,9,-1,11c19,14,16,16,12,17,7,16,5,14,3,12,,8,1,4,,xe" fillcolor="#009049" stroked="f">
              <v:path arrowok="t" o:connecttype="custom" o:connectlocs="0,0;185862,0;177413,92449;101379,142875;25345,100853;0,0" o:connectangles="0,0,0,0,0,0"/>
            </v:shape>
            <v:shape id="Freeform 481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lUsQA&#10;AADdAAAADwAAAGRycy9kb3ducmV2LnhtbESP0YrCMBRE34X9h3AX9k1TZRXtGmVRFH0R1P2AS3Nt&#10;i81Nt0lr69cbQfBxmDkzzHzZmkI0VLncsoLhIAJBnFidc6rg77zpT0E4j6yxsEwKOnKwXHz05hhr&#10;e+MjNSefilDCLkYFmfdlLKVLMjLoBrYkDt7FVgZ9kFUqdYW3UG4KOYqiiTSYc1jIsKRVRsn1VBsF&#10;Y5fMDvt1vf2vZ/dzmV66ZkOdUl+f7e8PCE+tf4df9E4HbjL6hueb8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iJVLEAAAA3QAAAA8AAAAAAAAAAAAAAAAAmAIAAGRycy9k&#10;b3ducmV2LnhtbFBLBQYAAAAABAAEAPUAAACJ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</v:shape>
            <v:oval id="Oval 482" o:spid="_x0000_s1041" style="position:absolute;left:29629;top:1517;width:6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8PcQA&#10;AADdAAAADwAAAGRycy9kb3ducmV2LnhtbESPQYvCMBSE74L/ITzBm6ZbqCzVWGRBkBWFdffi7dE8&#10;29LmpTTZtv57Iwgeh5n5htlko2lET52rLCv4WEYgiHOrKy4U/P3uF58gnEfW2FgmBXdykG2nkw2m&#10;2g78Q/3FFyJA2KWooPS+TaV0eUkG3dK2xMG72c6gD7IrpO5wCHDTyDiKVtJgxWGhxJa+Ssrry79R&#10;ELc178bhmrjr+Xs49md96iOv1Hw27tYgPI3+HX61D1pBsooTeL4JT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fD3EAAAA3QAAAA8AAAAAAAAAAAAAAAAAmAIAAGRycy9k&#10;b3ducmV2LnhtbFBLBQYAAAAABAAEAPUAAACJAwAAAAA=&#10;" fillcolor="#60bff3" stroked="f"/>
            <v:line id="Line 483" o:spid="_x0000_s1042" style="position:absolute;visibility:visibl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WZsgAAADdAAAADwAAAGRycy9kb3ducmV2LnhtbESPQUsDMRSE7wX/Q3iCtzZrxVDWpqVY&#10;Cq2HYqugx9fNc3d187IkcXf996ZQ6HGYmW+Y+XKwjejIh9qxhvtJBoK4cKbmUsP722Y8AxEissHG&#10;MWn4owDLxc1ojrlxPR+oO8ZSJAiHHDVUMba5lKGoyGKYuJY4eV/OW4xJ+lIaj32C20ZOs0xJizWn&#10;hQpbeq6o+Dn+Wg37h1fVrXYv2+Fjp07F+nD6/O691ne3w+oJRKQhXsOX9tZoeFRTBec36QnIx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ZBWZsgAAADdAAAADwAAAAAA&#10;AAAAAAAAAAChAgAAZHJzL2Rvd25yZXYueG1sUEsFBgAAAAAEAAQA+QAAAJYDAAAAAA==&#10;"/>
            <w10:anchorlock/>
          </v:group>
        </w:pict>
      </w:r>
      <w:r w:rsidR="00F2727B" w:rsidRPr="00F2727B">
        <w:rPr>
          <w:i/>
          <w:sz w:val="24"/>
          <w:szCs w:val="24"/>
        </w:rPr>
        <w:t>28.12.2017 г.</w:t>
      </w:r>
    </w:p>
    <w:p w:rsidR="00391802" w:rsidRPr="00F2727B" w:rsidRDefault="00F74FEE" w:rsidP="0034598C">
      <w:pPr>
        <w:rPr>
          <w:sz w:val="24"/>
          <w:szCs w:val="24"/>
        </w:rPr>
      </w:pPr>
      <w:r w:rsidRPr="00F2727B">
        <w:rPr>
          <w:sz w:val="24"/>
          <w:szCs w:val="24"/>
        </w:rPr>
        <w:t xml:space="preserve">       </w:t>
      </w:r>
      <w:r w:rsidR="00391802" w:rsidRPr="00F2727B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36180" w:rsidRPr="00F2727B">
        <w:rPr>
          <w:sz w:val="24"/>
          <w:szCs w:val="24"/>
        </w:rPr>
        <w:t xml:space="preserve">                             </w:t>
      </w:r>
      <w:r w:rsidR="00391802" w:rsidRPr="00F2727B">
        <w:rPr>
          <w:sz w:val="24"/>
          <w:szCs w:val="24"/>
        </w:rPr>
        <w:t xml:space="preserve"> </w:t>
      </w:r>
    </w:p>
    <w:p w:rsidR="0034598C" w:rsidRPr="00F2727B" w:rsidRDefault="0034598C" w:rsidP="00F2727B">
      <w:pPr>
        <w:jc w:val="right"/>
        <w:rPr>
          <w:sz w:val="24"/>
          <w:szCs w:val="24"/>
        </w:rPr>
      </w:pPr>
      <w:r w:rsidRPr="00F2727B">
        <w:rPr>
          <w:sz w:val="24"/>
          <w:szCs w:val="24"/>
        </w:rPr>
        <w:t xml:space="preserve">                                                                                            </w:t>
      </w:r>
      <w:r w:rsidR="00F2727B" w:rsidRPr="00F2727B">
        <w:rPr>
          <w:sz w:val="24"/>
          <w:szCs w:val="24"/>
        </w:rPr>
        <w:t xml:space="preserve">                             </w:t>
      </w:r>
      <w:r w:rsidRPr="00F2727B">
        <w:rPr>
          <w:sz w:val="24"/>
          <w:szCs w:val="24"/>
        </w:rPr>
        <w:t xml:space="preserve">       </w:t>
      </w:r>
      <w:r w:rsidR="00CD1657" w:rsidRPr="00F2727B">
        <w:rPr>
          <w:sz w:val="24"/>
          <w:szCs w:val="24"/>
        </w:rPr>
        <w:t xml:space="preserve">ПОСТАНОВЛЕНИЕ  </w:t>
      </w:r>
      <w:r w:rsidR="00CD1657" w:rsidRPr="00F2727B">
        <w:rPr>
          <w:sz w:val="24"/>
          <w:szCs w:val="24"/>
        </w:rPr>
        <w:softHyphen/>
      </w:r>
      <w:r w:rsidR="00CD1657" w:rsidRPr="00F2727B">
        <w:rPr>
          <w:sz w:val="24"/>
          <w:szCs w:val="24"/>
        </w:rPr>
        <w:softHyphen/>
      </w:r>
      <w:r w:rsidR="00CD1657" w:rsidRPr="00F2727B">
        <w:rPr>
          <w:sz w:val="24"/>
          <w:szCs w:val="24"/>
        </w:rPr>
        <w:softHyphen/>
        <w:t xml:space="preserve">   №1</w:t>
      </w:r>
      <w:r w:rsidR="00F2727B" w:rsidRPr="00F2727B">
        <w:rPr>
          <w:sz w:val="24"/>
          <w:szCs w:val="24"/>
        </w:rPr>
        <w:t>49</w:t>
      </w:r>
      <w:r w:rsidRPr="00F2727B">
        <w:rPr>
          <w:sz w:val="24"/>
          <w:szCs w:val="24"/>
        </w:rPr>
        <w:t>-ПП</w:t>
      </w:r>
    </w:p>
    <w:p w:rsidR="0034598C" w:rsidRPr="00F2727B" w:rsidRDefault="0034598C" w:rsidP="00F2727B">
      <w:pPr>
        <w:ind w:left="3720"/>
        <w:jc w:val="both"/>
        <w:rPr>
          <w:sz w:val="24"/>
          <w:szCs w:val="24"/>
        </w:rPr>
      </w:pPr>
      <w:r w:rsidRPr="00F2727B">
        <w:rPr>
          <w:sz w:val="24"/>
          <w:szCs w:val="24"/>
        </w:rPr>
        <w:t xml:space="preserve">                      </w:t>
      </w:r>
      <w:r w:rsidR="00F2727B">
        <w:rPr>
          <w:sz w:val="24"/>
          <w:szCs w:val="24"/>
        </w:rPr>
        <w:t xml:space="preserve">      </w:t>
      </w:r>
      <w:r w:rsidR="00F2727B" w:rsidRPr="00F2727B">
        <w:rPr>
          <w:sz w:val="24"/>
          <w:szCs w:val="24"/>
        </w:rPr>
        <w:t xml:space="preserve">      </w:t>
      </w:r>
      <w:r w:rsidR="00F2727B">
        <w:rPr>
          <w:sz w:val="24"/>
          <w:szCs w:val="24"/>
        </w:rPr>
        <w:t xml:space="preserve">  УНАФЭ                      </w:t>
      </w:r>
      <w:r w:rsidRPr="00F2727B">
        <w:rPr>
          <w:sz w:val="24"/>
          <w:szCs w:val="24"/>
        </w:rPr>
        <w:t xml:space="preserve">  </w:t>
      </w:r>
      <w:r w:rsidR="00F2727B" w:rsidRPr="00F2727B">
        <w:rPr>
          <w:sz w:val="24"/>
          <w:szCs w:val="24"/>
        </w:rPr>
        <w:t>№ 149</w:t>
      </w:r>
      <w:r w:rsidRPr="00F2727B">
        <w:rPr>
          <w:sz w:val="24"/>
          <w:szCs w:val="24"/>
        </w:rPr>
        <w:t>-ПП</w:t>
      </w:r>
      <w:r w:rsidRPr="00F2727B">
        <w:rPr>
          <w:sz w:val="24"/>
          <w:szCs w:val="24"/>
        </w:rPr>
        <w:tab/>
      </w:r>
      <w:r w:rsidRPr="00F2727B">
        <w:rPr>
          <w:sz w:val="24"/>
          <w:szCs w:val="24"/>
        </w:rPr>
        <w:tab/>
      </w:r>
      <w:r w:rsidRPr="00F2727B">
        <w:rPr>
          <w:sz w:val="24"/>
          <w:szCs w:val="24"/>
        </w:rPr>
        <w:tab/>
      </w:r>
      <w:r w:rsidR="00F2727B">
        <w:rPr>
          <w:sz w:val="24"/>
          <w:szCs w:val="24"/>
        </w:rPr>
        <w:t xml:space="preserve">    БЕГИМ                         </w:t>
      </w:r>
      <w:r w:rsidRPr="00F2727B">
        <w:rPr>
          <w:sz w:val="24"/>
          <w:szCs w:val="24"/>
        </w:rPr>
        <w:t xml:space="preserve"> </w:t>
      </w:r>
      <w:r w:rsidR="00F2727B" w:rsidRPr="00F2727B">
        <w:rPr>
          <w:sz w:val="24"/>
          <w:szCs w:val="24"/>
        </w:rPr>
        <w:t>№ 149</w:t>
      </w:r>
      <w:r w:rsidRPr="00F2727B">
        <w:rPr>
          <w:sz w:val="24"/>
          <w:szCs w:val="24"/>
        </w:rPr>
        <w:t>-ПП</w:t>
      </w:r>
    </w:p>
    <w:p w:rsidR="0034598C" w:rsidRPr="00F2727B" w:rsidRDefault="0034598C" w:rsidP="00F2727B">
      <w:pPr>
        <w:ind w:left="3720"/>
        <w:jc w:val="both"/>
        <w:rPr>
          <w:sz w:val="24"/>
          <w:szCs w:val="24"/>
        </w:rPr>
      </w:pPr>
    </w:p>
    <w:p w:rsidR="0034598C" w:rsidRDefault="0034598C" w:rsidP="00F2727B">
      <w:pPr>
        <w:ind w:left="3720"/>
        <w:jc w:val="right"/>
      </w:pPr>
    </w:p>
    <w:p w:rsidR="008A52F4" w:rsidRPr="008D7BFB" w:rsidRDefault="008A52F4" w:rsidP="008A52F4">
      <w:pPr>
        <w:jc w:val="center"/>
        <w:rPr>
          <w:b/>
        </w:rPr>
      </w:pPr>
    </w:p>
    <w:p w:rsidR="006A22D0" w:rsidRPr="00F2727B" w:rsidRDefault="006A22D0" w:rsidP="008A52F4">
      <w:pPr>
        <w:jc w:val="both"/>
        <w:rPr>
          <w:sz w:val="28"/>
          <w:szCs w:val="28"/>
        </w:rPr>
      </w:pPr>
    </w:p>
    <w:p w:rsidR="00F2727B" w:rsidRDefault="00F2727B" w:rsidP="00F2727B">
      <w:pPr>
        <w:jc w:val="both"/>
        <w:rPr>
          <w:b/>
          <w:sz w:val="28"/>
          <w:szCs w:val="28"/>
        </w:rPr>
      </w:pPr>
      <w:bookmarkStart w:id="0" w:name="_GoBack"/>
      <w:r w:rsidRPr="00F2727B">
        <w:rPr>
          <w:b/>
          <w:sz w:val="28"/>
          <w:szCs w:val="28"/>
        </w:rPr>
        <w:t xml:space="preserve">«О порядке исчисления, размерах, сроках и (или) </w:t>
      </w:r>
    </w:p>
    <w:p w:rsidR="00F2727B" w:rsidRDefault="00F2727B" w:rsidP="00F2727B">
      <w:pPr>
        <w:jc w:val="both"/>
        <w:rPr>
          <w:b/>
          <w:sz w:val="28"/>
          <w:szCs w:val="28"/>
        </w:rPr>
      </w:pPr>
      <w:r w:rsidRPr="00F2727B">
        <w:rPr>
          <w:b/>
          <w:sz w:val="28"/>
          <w:szCs w:val="28"/>
        </w:rPr>
        <w:t>об условиях уплаты платежей, являющихся</w:t>
      </w:r>
    </w:p>
    <w:p w:rsidR="00F2727B" w:rsidRPr="00F2727B" w:rsidRDefault="00F2727B" w:rsidP="00F2727B">
      <w:pPr>
        <w:jc w:val="both"/>
        <w:rPr>
          <w:b/>
          <w:sz w:val="28"/>
          <w:szCs w:val="28"/>
        </w:rPr>
      </w:pPr>
      <w:r w:rsidRPr="00F2727B">
        <w:rPr>
          <w:b/>
          <w:sz w:val="28"/>
          <w:szCs w:val="28"/>
        </w:rPr>
        <w:t xml:space="preserve">источниками неналоговых доходов бюджета </w:t>
      </w:r>
    </w:p>
    <w:p w:rsidR="00F2727B" w:rsidRPr="00F2727B" w:rsidRDefault="00F2727B" w:rsidP="00F2727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Pr="00F2727B">
        <w:rPr>
          <w:b/>
          <w:sz w:val="28"/>
          <w:szCs w:val="28"/>
        </w:rPr>
        <w:t>.п.Сармаково</w:t>
      </w:r>
      <w:proofErr w:type="spellEnd"/>
      <w:r>
        <w:rPr>
          <w:b/>
          <w:sz w:val="28"/>
          <w:szCs w:val="28"/>
        </w:rPr>
        <w:t>»</w:t>
      </w:r>
    </w:p>
    <w:bookmarkEnd w:id="0"/>
    <w:p w:rsidR="00F2727B" w:rsidRPr="00F2727B" w:rsidRDefault="00F2727B" w:rsidP="00F2727B">
      <w:pPr>
        <w:jc w:val="both"/>
        <w:rPr>
          <w:b/>
          <w:sz w:val="28"/>
          <w:szCs w:val="28"/>
        </w:rPr>
      </w:pP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В соответствии с частью 6 статьи 41 Бюджетного кодекса Российской Федерации, статьей 55 Федерального закона от 06.10.2003 № 131-ФЗ «Об общих принципах организации местного самоуправления в Российской Федерации», руководствуясь Уставом с.</w:t>
      </w:r>
      <w:r w:rsidR="0008764A">
        <w:rPr>
          <w:sz w:val="28"/>
          <w:szCs w:val="28"/>
        </w:rPr>
        <w:t xml:space="preserve"> </w:t>
      </w:r>
      <w:r w:rsidRPr="00F2727B">
        <w:rPr>
          <w:sz w:val="28"/>
          <w:szCs w:val="28"/>
        </w:rPr>
        <w:t>п.</w:t>
      </w:r>
      <w:r w:rsidR="0008764A">
        <w:rPr>
          <w:sz w:val="28"/>
          <w:szCs w:val="28"/>
        </w:rPr>
        <w:t xml:space="preserve"> </w:t>
      </w:r>
      <w:proofErr w:type="spellStart"/>
      <w:r w:rsidRPr="00F2727B">
        <w:rPr>
          <w:sz w:val="28"/>
          <w:szCs w:val="28"/>
        </w:rPr>
        <w:t>Сармаково</w:t>
      </w:r>
      <w:proofErr w:type="spellEnd"/>
      <w:r w:rsidRPr="00F2727B">
        <w:rPr>
          <w:sz w:val="28"/>
          <w:szCs w:val="28"/>
        </w:rPr>
        <w:t xml:space="preserve"> </w:t>
      </w:r>
    </w:p>
    <w:p w:rsidR="00F2727B" w:rsidRPr="00F2727B" w:rsidRDefault="0008764A" w:rsidP="00F27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ПОСТАНОВЛЯЕТ: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1.</w:t>
      </w:r>
      <w:r w:rsidRPr="00F2727B">
        <w:rPr>
          <w:sz w:val="28"/>
          <w:szCs w:val="28"/>
        </w:rPr>
        <w:tab/>
        <w:t>Утвердить Положение о порядке исчисления, размерах, сроках и (или) об условиях уплаты платежей, являющихся источниками неналоговых доходов бюджета, согласно приложению.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2.</w:t>
      </w:r>
      <w:r w:rsidRPr="00F2727B">
        <w:rPr>
          <w:sz w:val="28"/>
          <w:szCs w:val="28"/>
        </w:rPr>
        <w:tab/>
        <w:t xml:space="preserve">Специалисту администрации </w:t>
      </w:r>
      <w:proofErr w:type="spellStart"/>
      <w:r w:rsidRPr="00F2727B">
        <w:rPr>
          <w:sz w:val="28"/>
          <w:szCs w:val="28"/>
        </w:rPr>
        <w:t>Есанкулову</w:t>
      </w:r>
      <w:proofErr w:type="spellEnd"/>
      <w:r w:rsidRPr="00F2727B">
        <w:rPr>
          <w:sz w:val="28"/>
          <w:szCs w:val="28"/>
        </w:rPr>
        <w:t xml:space="preserve"> А.М.  разместить  на официальном сайте </w:t>
      </w:r>
      <w:r>
        <w:rPr>
          <w:sz w:val="28"/>
          <w:szCs w:val="28"/>
        </w:rPr>
        <w:t xml:space="preserve"> и </w:t>
      </w:r>
      <w:r w:rsidRPr="00F2727B">
        <w:rPr>
          <w:sz w:val="28"/>
          <w:szCs w:val="28"/>
        </w:rPr>
        <w:t xml:space="preserve"> на информационном стенде администрации.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3.</w:t>
      </w:r>
      <w:r w:rsidRPr="00F2727B">
        <w:rPr>
          <w:sz w:val="28"/>
          <w:szCs w:val="28"/>
        </w:rPr>
        <w:tab/>
        <w:t>Настоящее постановление вступает в силу со дня его официального опубликования (обнародования).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4.</w:t>
      </w:r>
      <w:r w:rsidRPr="00F2727B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</w:p>
    <w:p w:rsidR="00F2727B" w:rsidRPr="00F2727B" w:rsidRDefault="00F2727B" w:rsidP="00F2727B">
      <w:pPr>
        <w:jc w:val="both"/>
        <w:rPr>
          <w:sz w:val="28"/>
          <w:szCs w:val="28"/>
        </w:rPr>
      </w:pP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Глава администрации</w:t>
      </w:r>
    </w:p>
    <w:p w:rsidR="00F2727B" w:rsidRPr="00F2727B" w:rsidRDefault="0008764A" w:rsidP="00F2727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2727B" w:rsidRPr="00F2727B">
        <w:rPr>
          <w:sz w:val="28"/>
          <w:szCs w:val="28"/>
        </w:rPr>
        <w:t>:                                                      Махов Р.Г.</w:t>
      </w:r>
    </w:p>
    <w:p w:rsidR="00F2727B" w:rsidRPr="00F2727B" w:rsidRDefault="00F2727B" w:rsidP="00C57981">
      <w:pPr>
        <w:jc w:val="right"/>
        <w:rPr>
          <w:sz w:val="28"/>
          <w:szCs w:val="28"/>
        </w:rPr>
      </w:pPr>
    </w:p>
    <w:p w:rsidR="00F2727B" w:rsidRPr="00F2727B" w:rsidRDefault="00F2727B" w:rsidP="00C57981">
      <w:pPr>
        <w:jc w:val="right"/>
        <w:rPr>
          <w:sz w:val="28"/>
          <w:szCs w:val="28"/>
        </w:rPr>
      </w:pPr>
      <w:r w:rsidRPr="00F2727B">
        <w:rPr>
          <w:sz w:val="28"/>
          <w:szCs w:val="28"/>
        </w:rPr>
        <w:t>Приложение</w:t>
      </w:r>
    </w:p>
    <w:p w:rsidR="00C57981" w:rsidRDefault="00F2727B" w:rsidP="00C57981">
      <w:pPr>
        <w:jc w:val="right"/>
        <w:rPr>
          <w:sz w:val="28"/>
          <w:szCs w:val="28"/>
        </w:rPr>
      </w:pPr>
      <w:r w:rsidRPr="00F2727B">
        <w:rPr>
          <w:sz w:val="28"/>
          <w:szCs w:val="28"/>
        </w:rPr>
        <w:t xml:space="preserve">к Постановлению администрации  </w:t>
      </w:r>
    </w:p>
    <w:p w:rsidR="00F2727B" w:rsidRPr="00F2727B" w:rsidRDefault="00F2727B" w:rsidP="00C57981">
      <w:pPr>
        <w:jc w:val="right"/>
        <w:rPr>
          <w:sz w:val="28"/>
          <w:szCs w:val="28"/>
        </w:rPr>
      </w:pPr>
      <w:r w:rsidRPr="00F2727B">
        <w:rPr>
          <w:sz w:val="28"/>
          <w:szCs w:val="28"/>
        </w:rPr>
        <w:t xml:space="preserve">сельского поселения </w:t>
      </w:r>
      <w:proofErr w:type="spellStart"/>
      <w:r w:rsidRPr="00F2727B">
        <w:rPr>
          <w:sz w:val="28"/>
          <w:szCs w:val="28"/>
        </w:rPr>
        <w:t>Сармаково</w:t>
      </w:r>
      <w:proofErr w:type="spellEnd"/>
    </w:p>
    <w:p w:rsidR="00F2727B" w:rsidRPr="00F2727B" w:rsidRDefault="00F2727B" w:rsidP="00C57981">
      <w:pPr>
        <w:jc w:val="right"/>
        <w:rPr>
          <w:sz w:val="28"/>
          <w:szCs w:val="28"/>
        </w:rPr>
      </w:pPr>
      <w:r w:rsidRPr="00F2727B">
        <w:rPr>
          <w:sz w:val="28"/>
          <w:szCs w:val="28"/>
        </w:rPr>
        <w:t xml:space="preserve"> от 28.12.2017 г. № 149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</w:p>
    <w:p w:rsidR="00F2727B" w:rsidRPr="00F2727B" w:rsidRDefault="00F2727B" w:rsidP="00C57981">
      <w:pPr>
        <w:jc w:val="center"/>
        <w:rPr>
          <w:sz w:val="28"/>
          <w:szCs w:val="28"/>
        </w:rPr>
      </w:pPr>
      <w:r w:rsidRPr="00F2727B">
        <w:rPr>
          <w:sz w:val="28"/>
          <w:szCs w:val="28"/>
        </w:rPr>
        <w:t>ПОЛОЖЕНИЕ</w:t>
      </w:r>
    </w:p>
    <w:p w:rsidR="00F2727B" w:rsidRPr="00F2727B" w:rsidRDefault="00F2727B" w:rsidP="00C57981">
      <w:pPr>
        <w:jc w:val="center"/>
        <w:rPr>
          <w:sz w:val="28"/>
          <w:szCs w:val="28"/>
        </w:rPr>
      </w:pPr>
      <w:r w:rsidRPr="00F2727B">
        <w:rPr>
          <w:sz w:val="28"/>
          <w:szCs w:val="28"/>
        </w:rPr>
        <w:t>о порядке исчисления, размерах, сроках и (или) об условиях уплаты платежей, являющихся источниками неналоговых доходов бюджета</w:t>
      </w:r>
    </w:p>
    <w:p w:rsidR="00F2727B" w:rsidRPr="00F2727B" w:rsidRDefault="00F2727B" w:rsidP="00C57981">
      <w:pPr>
        <w:jc w:val="center"/>
        <w:rPr>
          <w:sz w:val="28"/>
          <w:szCs w:val="28"/>
        </w:rPr>
      </w:pPr>
      <w:r w:rsidRPr="00F2727B">
        <w:rPr>
          <w:sz w:val="28"/>
          <w:szCs w:val="28"/>
        </w:rPr>
        <w:t xml:space="preserve">администрации </w:t>
      </w:r>
      <w:proofErr w:type="spellStart"/>
      <w:r w:rsidRPr="00F2727B">
        <w:rPr>
          <w:sz w:val="28"/>
          <w:szCs w:val="28"/>
        </w:rPr>
        <w:t>с.п.Сармаково</w:t>
      </w:r>
      <w:proofErr w:type="spellEnd"/>
    </w:p>
    <w:p w:rsidR="00F2727B" w:rsidRPr="00F2727B" w:rsidRDefault="00F2727B" w:rsidP="00F2727B">
      <w:pPr>
        <w:jc w:val="both"/>
        <w:rPr>
          <w:sz w:val="28"/>
          <w:szCs w:val="28"/>
        </w:rPr>
      </w:pP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Раздел 1. Общие положения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1.1. Настоящее Положение определяет единый порядок начисления, а также установления размеров, сроков и (или) условий уплаты платежей, являющихся источниками неналоговых доходов бюджета с.</w:t>
      </w:r>
      <w:r w:rsidR="0008764A">
        <w:rPr>
          <w:sz w:val="28"/>
          <w:szCs w:val="28"/>
        </w:rPr>
        <w:t xml:space="preserve"> </w:t>
      </w:r>
      <w:r w:rsidRPr="00F2727B">
        <w:rPr>
          <w:sz w:val="28"/>
          <w:szCs w:val="28"/>
        </w:rPr>
        <w:t>п.</w:t>
      </w:r>
      <w:r w:rsidR="0008764A">
        <w:rPr>
          <w:sz w:val="28"/>
          <w:szCs w:val="28"/>
        </w:rPr>
        <w:t xml:space="preserve"> </w:t>
      </w:r>
      <w:proofErr w:type="spellStart"/>
      <w:r w:rsidRPr="00F2727B">
        <w:rPr>
          <w:sz w:val="28"/>
          <w:szCs w:val="28"/>
        </w:rPr>
        <w:t>Сармаково</w:t>
      </w:r>
      <w:proofErr w:type="spellEnd"/>
      <w:r w:rsidRPr="00F2727B">
        <w:rPr>
          <w:sz w:val="28"/>
          <w:szCs w:val="28"/>
        </w:rPr>
        <w:t xml:space="preserve"> (далее – местный бюджет).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1.2. Администрация  сельского поселения  </w:t>
      </w:r>
      <w:proofErr w:type="spellStart"/>
      <w:r w:rsidRPr="00F2727B">
        <w:rPr>
          <w:sz w:val="28"/>
          <w:szCs w:val="28"/>
        </w:rPr>
        <w:t>Сармаково</w:t>
      </w:r>
      <w:proofErr w:type="spellEnd"/>
      <w:r w:rsidRPr="00F2727B">
        <w:rPr>
          <w:sz w:val="28"/>
          <w:szCs w:val="28"/>
        </w:rPr>
        <w:t xml:space="preserve"> (далее – Администрация) является администратором  неналоговых доходов местного бюджета.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1.3. Плательщиками платежей, являющихся источниками неналоговых доходов местного бюджета, являются физические и юридические лица.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1.4. Перечень неналоговых доходов, которые могут поступать в местный бюджет, определен частью 3 статьи 41 Бюджетного кодекса Российской Федерации.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1.5. Неналоговые доходы при составлении, утверждении, исполнении местного бюджета и составлении отчетности о его исполнении включаются в состав доходов местного бюджета.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1.6. 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местного бюджета, должны предусматривать положения о порядке их исчисления, размерах, сроках и (или) об условиях их уплаты в соответствии с требованиями действующего федерального законодательства и муниципальных правовых актов сельского поселения </w:t>
      </w:r>
      <w:proofErr w:type="spellStart"/>
      <w:r w:rsidRPr="00F2727B">
        <w:rPr>
          <w:sz w:val="28"/>
          <w:szCs w:val="28"/>
        </w:rPr>
        <w:t>Сармаково</w:t>
      </w:r>
      <w:proofErr w:type="spellEnd"/>
      <w:r w:rsidR="0008764A">
        <w:rPr>
          <w:sz w:val="28"/>
          <w:szCs w:val="28"/>
        </w:rPr>
        <w:t>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Раздел 2. Порядок исчисления и размеры платежей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2.1. Размер подлежащих уплате платежей, являющихся источниками неналоговых доходов местного бюджета от использования и продажи имущества, определяется решениями Администрации или заключенными договорами (соглашениями) на основании нормативных правовых актов, муниципальных правовых актов, регулирующих размер платы за использование и продажу муниципального имущества, и настоящего Положения.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lastRenderedPageBreak/>
        <w:t xml:space="preserve">Расчет размера подлежащих уплате платежей, являющихся источниками неналоговых доходов местного бюджета от использования и продажи имущества, находящегося в муниципальной собственности  сельского поселения </w:t>
      </w:r>
      <w:proofErr w:type="spellStart"/>
      <w:r w:rsidRPr="00F2727B">
        <w:rPr>
          <w:sz w:val="28"/>
          <w:szCs w:val="28"/>
        </w:rPr>
        <w:t>Сармаково</w:t>
      </w:r>
      <w:proofErr w:type="spellEnd"/>
      <w:r w:rsidRPr="00F2727B">
        <w:rPr>
          <w:sz w:val="28"/>
          <w:szCs w:val="28"/>
        </w:rPr>
        <w:t>, осуществляется Администрацией.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2.2. Размер арендной платы за пользование зданиями, строениями, сооружениями, помещениями, частью помещений, находящихся в </w:t>
      </w:r>
      <w:r w:rsidR="0008764A" w:rsidRPr="00F2727B">
        <w:rPr>
          <w:sz w:val="28"/>
          <w:szCs w:val="28"/>
        </w:rPr>
        <w:t>собственности сельского</w:t>
      </w:r>
      <w:r w:rsidR="0008764A">
        <w:rPr>
          <w:sz w:val="28"/>
          <w:szCs w:val="28"/>
        </w:rPr>
        <w:t xml:space="preserve"> поселения </w:t>
      </w:r>
      <w:proofErr w:type="spellStart"/>
      <w:r w:rsidR="0008764A">
        <w:rPr>
          <w:sz w:val="28"/>
          <w:szCs w:val="28"/>
        </w:rPr>
        <w:t>Сармаково</w:t>
      </w:r>
      <w:proofErr w:type="spellEnd"/>
      <w:r w:rsidRPr="00F2727B">
        <w:rPr>
          <w:sz w:val="28"/>
          <w:szCs w:val="28"/>
        </w:rPr>
        <w:t>, определяется арендодателем в твердой денежной сумме периодических платежей (ежемесячных, ежеквартальных, годовых) на основании отчета независимого оценщика в соответствии с законодательством, регулирующим оценочную деятельность в Российской Федерации.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Пересмотр размера арендной платы по заключенным договорам аренды осуществляется ежегодно в случаях, установленных законодательством РФ, в том числе с учетом уровня инфляции, предусмотренного федеральным законом о федеральном бюджете на соответствующий финансовый год.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2.3. Плата граждан за пользование (наем) жилыми помещениями муниципального жилищного </w:t>
      </w:r>
      <w:r w:rsidR="0008764A" w:rsidRPr="00F2727B">
        <w:rPr>
          <w:sz w:val="28"/>
          <w:szCs w:val="28"/>
        </w:rPr>
        <w:t>фонда сельского</w:t>
      </w:r>
      <w:r w:rsidR="0008764A">
        <w:rPr>
          <w:sz w:val="28"/>
          <w:szCs w:val="28"/>
        </w:rPr>
        <w:t xml:space="preserve"> поселения </w:t>
      </w:r>
      <w:proofErr w:type="spellStart"/>
      <w:r w:rsidR="0008764A">
        <w:rPr>
          <w:sz w:val="28"/>
          <w:szCs w:val="28"/>
        </w:rPr>
        <w:t>Сармаково</w:t>
      </w:r>
      <w:proofErr w:type="spellEnd"/>
      <w:r w:rsidRPr="00F2727B">
        <w:rPr>
          <w:sz w:val="28"/>
          <w:szCs w:val="28"/>
        </w:rPr>
        <w:t>, начисляется гражданам, проживающим в указанных жилых помещениях, на основании договоров социального найма и договоров найма жилого помещения, в том числе договоров найма специализированных жилых помещений и договоров коммерческого найма.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Размер платы за наем жилого помещения определяется исходя из занимаемой общей площади (в отдельных комнатах в общежитиях - исходя из площади этих комнат) жилого помещения, с учетом значений коэффициентов, характеризующих качество, благоустройство и месторасположение жилищного фонда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Размер платы за наем 1 квадратного метра жилого помещения определяется нормативным правовым актом Администрации.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2.4. Размер арендной платы за земельный участок, находящийся в муниципальной </w:t>
      </w:r>
      <w:r w:rsidR="0008764A" w:rsidRPr="00F2727B">
        <w:rPr>
          <w:sz w:val="28"/>
          <w:szCs w:val="28"/>
        </w:rPr>
        <w:t>собственности сельского</w:t>
      </w:r>
      <w:r w:rsidR="0008764A">
        <w:rPr>
          <w:sz w:val="28"/>
          <w:szCs w:val="28"/>
        </w:rPr>
        <w:t xml:space="preserve"> поселения </w:t>
      </w:r>
      <w:proofErr w:type="spellStart"/>
      <w:r w:rsidR="0008764A">
        <w:rPr>
          <w:sz w:val="28"/>
          <w:szCs w:val="28"/>
        </w:rPr>
        <w:t>Сармаково</w:t>
      </w:r>
      <w:proofErr w:type="spellEnd"/>
      <w:r w:rsidRPr="00F2727B">
        <w:rPr>
          <w:sz w:val="28"/>
          <w:szCs w:val="28"/>
        </w:rPr>
        <w:t xml:space="preserve">, определяется муниципальными правовыми </w:t>
      </w:r>
      <w:r w:rsidR="0008764A" w:rsidRPr="00F2727B">
        <w:rPr>
          <w:sz w:val="28"/>
          <w:szCs w:val="28"/>
        </w:rPr>
        <w:t>актами сельского</w:t>
      </w:r>
      <w:r w:rsidRPr="00F2727B">
        <w:rPr>
          <w:sz w:val="28"/>
          <w:szCs w:val="28"/>
        </w:rPr>
        <w:t xml:space="preserve"> поселения </w:t>
      </w:r>
      <w:proofErr w:type="spellStart"/>
      <w:r w:rsidRPr="00F2727B">
        <w:rPr>
          <w:sz w:val="28"/>
          <w:szCs w:val="28"/>
        </w:rPr>
        <w:t>Сармаково</w:t>
      </w:r>
      <w:proofErr w:type="spellEnd"/>
      <w:r w:rsidRPr="00F2727B">
        <w:rPr>
          <w:sz w:val="28"/>
          <w:szCs w:val="28"/>
        </w:rPr>
        <w:t xml:space="preserve"> в соответствии с основными принципами определения арендной платы, установленными Правительством Российской Федерации.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В случае заключения договора аренды земельного участка, находящегося в муниципальной </w:t>
      </w:r>
      <w:r w:rsidR="0008764A" w:rsidRPr="00F2727B">
        <w:rPr>
          <w:sz w:val="28"/>
          <w:szCs w:val="28"/>
        </w:rPr>
        <w:t>собственности сельского</w:t>
      </w:r>
      <w:r w:rsidR="0008764A">
        <w:rPr>
          <w:sz w:val="28"/>
          <w:szCs w:val="28"/>
        </w:rPr>
        <w:t xml:space="preserve"> поселения </w:t>
      </w:r>
      <w:proofErr w:type="spellStart"/>
      <w:r w:rsidR="0008764A">
        <w:rPr>
          <w:sz w:val="28"/>
          <w:szCs w:val="28"/>
        </w:rPr>
        <w:t>Сармаково</w:t>
      </w:r>
      <w:proofErr w:type="spellEnd"/>
      <w:r w:rsidRPr="00F2727B">
        <w:rPr>
          <w:sz w:val="28"/>
          <w:szCs w:val="28"/>
        </w:rPr>
        <w:t>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</w:t>
      </w:r>
      <w:r w:rsidR="0008764A">
        <w:rPr>
          <w:sz w:val="28"/>
          <w:szCs w:val="28"/>
        </w:rPr>
        <w:t xml:space="preserve">  сельского поселения </w:t>
      </w:r>
      <w:proofErr w:type="spellStart"/>
      <w:r w:rsidR="0008764A">
        <w:rPr>
          <w:sz w:val="28"/>
          <w:szCs w:val="28"/>
        </w:rPr>
        <w:t>Сармаково</w:t>
      </w:r>
      <w:proofErr w:type="spellEnd"/>
      <w:r w:rsidRPr="00F2727B">
        <w:rPr>
          <w:sz w:val="28"/>
          <w:szCs w:val="28"/>
        </w:rPr>
        <w:t xml:space="preserve">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</w:t>
      </w:r>
      <w:r w:rsidRPr="00F2727B">
        <w:rPr>
          <w:sz w:val="28"/>
          <w:szCs w:val="28"/>
        </w:rPr>
        <w:lastRenderedPageBreak/>
        <w:t>в размере начальной цены предмета аукциона.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2.5. При заключении договора купли-продажи земельного участка, находящегося в муниципальной </w:t>
      </w:r>
      <w:r w:rsidR="0008764A" w:rsidRPr="00F2727B">
        <w:rPr>
          <w:sz w:val="28"/>
          <w:szCs w:val="28"/>
        </w:rPr>
        <w:t>собственности сельского</w:t>
      </w:r>
      <w:r w:rsidRPr="00F2727B">
        <w:rPr>
          <w:sz w:val="28"/>
          <w:szCs w:val="28"/>
        </w:rPr>
        <w:t xml:space="preserve"> поселения,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При заключении договора купли-продажи земельного участка, находящегося в муниципальной собственности  сельского поселения,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2.6.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определяется в порядке, установленном муниципальными правовыми актами  сельского поселения </w:t>
      </w:r>
      <w:proofErr w:type="spellStart"/>
      <w:r w:rsidRPr="00F2727B">
        <w:rPr>
          <w:sz w:val="28"/>
          <w:szCs w:val="28"/>
        </w:rPr>
        <w:t>Сармаково</w:t>
      </w:r>
      <w:proofErr w:type="spellEnd"/>
      <w:r w:rsidRPr="00F2727B">
        <w:rPr>
          <w:sz w:val="28"/>
          <w:szCs w:val="28"/>
        </w:rPr>
        <w:t>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2.7. Порядок исчисления и размеры платежей, являющихся источниками неналоговых доходов местного бюджета, в части, не урегулированной настоящим Положением, определяются федеральным, республиканским  законодательством, нормативно-правовыми актами, муниципальными правовыми актами органов местного самоуправления  сельского поселения </w:t>
      </w:r>
      <w:proofErr w:type="spellStart"/>
      <w:r w:rsidRPr="00F2727B">
        <w:rPr>
          <w:sz w:val="28"/>
          <w:szCs w:val="28"/>
        </w:rPr>
        <w:t>Сармаково</w:t>
      </w:r>
      <w:proofErr w:type="spellEnd"/>
      <w:r w:rsidRPr="00F2727B">
        <w:rPr>
          <w:sz w:val="28"/>
          <w:szCs w:val="28"/>
        </w:rPr>
        <w:t xml:space="preserve">, а также положениями договоров, заключаемых Администрацией с плательщиками неналоговых доходов. 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Раздел 3. Сроки и условия уплаты платежей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3.1. Плательщик перечисляет неналоговый платеж на лицевой казначейский счет, открытый Администрацией в Управлении Федерального казначейства по Кабардино-Балкарии, для последующего зачисления в доход местного бюджета.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3.2. При перечислении по безналичному расчету в платежном документе указывается вид платежа, являющегося источником неналогового дохода местного бюджета, сумма платежа.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3.3. Доходы от сдачи в аренду муниципального имущества  сельского поселения учитываются по следующим кодам бюджетной классификации: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- 11105035100000120 «Доходы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учреждений);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- 11109045100000120 «Прочие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</w:r>
      <w:r w:rsidRPr="00F2727B">
        <w:rPr>
          <w:sz w:val="28"/>
          <w:szCs w:val="28"/>
        </w:rPr>
        <w:lastRenderedPageBreak/>
        <w:t>муниципальных унитарных предприятий, в том числе казенных)».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Сроки перечисления арендной платы указываются в договоре аренды муниципального имущества  сельского поселения </w:t>
      </w:r>
      <w:proofErr w:type="spellStart"/>
      <w:r w:rsidRPr="00F2727B">
        <w:rPr>
          <w:sz w:val="28"/>
          <w:szCs w:val="28"/>
        </w:rPr>
        <w:t>Сармаково</w:t>
      </w:r>
      <w:proofErr w:type="spellEnd"/>
      <w:r w:rsidRPr="00F2727B">
        <w:rPr>
          <w:sz w:val="28"/>
          <w:szCs w:val="28"/>
        </w:rPr>
        <w:t>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Арендная плата за нежилые помещения вносится равными долями ежемесячно до 15 числа месяца, следующего за отчетным, а за декабрь - не позднее 15 декабря текущего года.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3.4. Доходы, получаемые в виде арендной платы за земельный участки, находящиеся в муниципальной </w:t>
      </w:r>
      <w:r w:rsidR="00E75E9C" w:rsidRPr="00F2727B">
        <w:rPr>
          <w:sz w:val="28"/>
          <w:szCs w:val="28"/>
        </w:rPr>
        <w:t>собственности сельского</w:t>
      </w:r>
      <w:r w:rsidRPr="00F2727B">
        <w:rPr>
          <w:sz w:val="28"/>
          <w:szCs w:val="28"/>
        </w:rPr>
        <w:t xml:space="preserve"> поселения, учитываются по</w:t>
      </w:r>
      <w:r w:rsidR="00E75E9C">
        <w:rPr>
          <w:sz w:val="28"/>
          <w:szCs w:val="28"/>
        </w:rPr>
        <w:t xml:space="preserve"> коду бюджетной классификации 1</w:t>
      </w:r>
      <w:r w:rsidRPr="00F2727B">
        <w:rPr>
          <w:sz w:val="28"/>
          <w:szCs w:val="28"/>
        </w:rPr>
        <w:t>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Сроки перечисления арендной платы указываются в договоре аренды земельного участка, находящегося в муниципальной собственности  сельского поселения </w:t>
      </w:r>
      <w:proofErr w:type="spellStart"/>
      <w:r w:rsidRPr="00F2727B">
        <w:rPr>
          <w:sz w:val="28"/>
          <w:szCs w:val="28"/>
        </w:rPr>
        <w:t>Сармаково</w:t>
      </w:r>
      <w:proofErr w:type="spellEnd"/>
      <w:r w:rsidRPr="00F2727B">
        <w:rPr>
          <w:sz w:val="28"/>
          <w:szCs w:val="28"/>
        </w:rPr>
        <w:t>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Арендная плата за использование земельных участков, находящихся в муниципальной собственности  сельского поселения, вносится: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- гражданами при использовании земельных участков для целей, не связанных с предпринимательской деятельностью, - единовременно в срок до 15 ноября текущего года;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- гражданами при использовании земельных участков для предпринимательской деятельности и организациями - равными долями ежемесячно до 15 числа месяца, следующего за отчетным, а за декабрь - не позднее 15 декабря текущего года.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3.5. Реализация имущества, находящегося в муниципальной собственности  сельского поселения, учитывается по коду бюджетной классификации 11402053100000410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Реализация недвижимого имущества осуществляется на основании договора купли-продажи имущества. В силу норм статьи 8 Федерального закона от 29.07.1998 № 135-ФЗ «Об оценочной деятельности» при продаже муниципального имущества проведение его оценки является обязательным.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Размер, порядок, срок перечисления дохода от реализации имущества указываются в договоре купли-продажи имущества.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Срок оплаты по договору не может превышать 20 календарных дней с момента заключения договора.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3.6. Доходы от продажи земельных участков, находящихся в муниципальной собственности  сельского поселения, учитываются по коду бюджетной классификации 11406025100000430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</w:t>
      </w:r>
      <w:r w:rsidRPr="00F2727B">
        <w:rPr>
          <w:sz w:val="28"/>
          <w:szCs w:val="28"/>
        </w:rPr>
        <w:lastRenderedPageBreak/>
        <w:t>учреждений)».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Объектом купли-продажи могут быть только земельные участки, прошедшие государственный кадастровый учет. При продаже земельного участка оформляется договор купли-продажи недвижимого имущества, в котором указывается продажная стоимость земельного участка.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Срок оплаты по договору не может превышать 20 календарных дней с момента заключения договора.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Перечисление платежа в местный бюджет осуществляется после совершения сделки купли-продажи и регистрации перехода права собственности на земельный участок.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3.7. Денежные взыскания (штрафы) учитываются по коду бюджетной классификации 11651040020000140 «Денежные взыскания (штрафы), установленные законами субъектов Российской Федерации за несоблюдение муниципальных правовых актов, перечисляемые в бюджеты поселений».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Размер, порядок, срок перечисления дохода устанавливается соответствующим Постановлением по делу об административном правонарушении.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3.8. Денежные взыскания, налагаемые в возмещение ущерба, учитываются по коду бюджетной классификации 11632000100000140 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поселений)».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Данный вид неналогового дохода зачисляется в местный бюджет в результате выявления органом, осуществляющим финансовый контроль, незаконного или нецелевого использования бюджетных средств.  Размер, порядок, срок перечисления дохода определяется соответствующей документацией.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3.8. Невыясненные поступления учитываются по коду бюджетной классификации 11701050100000180 «Невыясненные поступления, зачисляемые в бюджеты поселений».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Данный вид дохода зачисляется в местный бюджет, если в платежном документе на перечисление отсутствуют необходимые сведения для идентификации платежа. Суммы невыясненных поступлений уточняются Администрацией через отделение Федерального казначейства по Кабардино-Балкарской Республике на соответствующий вид дохода, поэтому они носят временный характер.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3.10. Иные неналоговые доходы местного бюджета учитываются по коду бюджетной классификации 11705050100000180 «Прочие неналоговые доходы бюджетов поселений».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Поступления, для которых не предусмотрены отдельные коды бюджетной классификации, относятся к прочим неналоговым поступлениям, начисление осуществляется по факту поступления. 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Платежи имеют несистемный характер поступлений, размер и сроки их поступления определить не представляется возможным.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3.11. Датой оплаты считается дата списания денежных средств с расчётного </w:t>
      </w:r>
      <w:r w:rsidRPr="00F2727B">
        <w:rPr>
          <w:sz w:val="28"/>
          <w:szCs w:val="28"/>
        </w:rPr>
        <w:lastRenderedPageBreak/>
        <w:t>счёта плательщика и зачисления платежа на лицевой казначейский счет, открытый Администрацией в Управлении Федерального казначейства по Кабардино-Балкарской Республике.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3.12. Полнота и своевременность поступления неналоговых доходов контролируется по данным бухгалтерских отчётов и возлагается на Администрацию и главного бухгалтера Администрации.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3.13. За несвоевременное перечисление сумм арендной платы арендатор уплачивает пени в размере одной трехсот шестидесятой ставки рефинансирования Центрального банка Российской Федерации за каждый день просрочки от суммы платежа. Пени могут быть взысканы с организации принудительно в бесспорном порядке, а с физических лиц - в судебном порядке.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3.14. В случае нарушения срока оплаты по договору купли-продажи муниципального имущества сельского поселения </w:t>
      </w:r>
      <w:proofErr w:type="spellStart"/>
      <w:r w:rsidRPr="00F2727B">
        <w:rPr>
          <w:sz w:val="28"/>
          <w:szCs w:val="28"/>
        </w:rPr>
        <w:t>Сармаково</w:t>
      </w:r>
      <w:proofErr w:type="spellEnd"/>
      <w:r w:rsidRPr="00F2727B">
        <w:rPr>
          <w:sz w:val="28"/>
          <w:szCs w:val="28"/>
        </w:rPr>
        <w:t xml:space="preserve"> покупатель уплачивает в местный бюджет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 Пени могут быть взысканы с организации принудительно в бесспорном порядке, а с физических лиц - в судебном порядке. 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Раздел 4. Порядок расходования неналоговых доходов местного бюджета</w:t>
      </w:r>
    </w:p>
    <w:p w:rsidR="00F2727B" w:rsidRPr="00F2727B" w:rsidRDefault="00F2727B" w:rsidP="00F2727B">
      <w:pPr>
        <w:jc w:val="both"/>
        <w:rPr>
          <w:sz w:val="28"/>
          <w:szCs w:val="28"/>
        </w:rPr>
      </w:pPr>
    </w:p>
    <w:p w:rsidR="00F2727B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 xml:space="preserve">4.1. Средства местного бюджета, полученные неналоговых доходов, могут использоваться на решение вопросов местного значения  сельского поселения </w:t>
      </w:r>
      <w:proofErr w:type="spellStart"/>
      <w:r w:rsidRPr="00F2727B">
        <w:rPr>
          <w:sz w:val="28"/>
          <w:szCs w:val="28"/>
        </w:rPr>
        <w:t>Сармаково</w:t>
      </w:r>
      <w:proofErr w:type="spellEnd"/>
      <w:r w:rsidRPr="00F2727B">
        <w:rPr>
          <w:sz w:val="28"/>
          <w:szCs w:val="28"/>
        </w:rPr>
        <w:t xml:space="preserve"> в соответствии с требованиями Бюджетного кодекса Российской Федерации и Федеральным законом от 06.10.2003 № 131-ФЗ «Об общих принципах организации местного самоуправления в Российской Федерации».</w:t>
      </w:r>
    </w:p>
    <w:p w:rsidR="006A22D0" w:rsidRPr="00F2727B" w:rsidRDefault="00F2727B" w:rsidP="00F2727B">
      <w:pPr>
        <w:jc w:val="both"/>
        <w:rPr>
          <w:sz w:val="28"/>
          <w:szCs w:val="28"/>
        </w:rPr>
      </w:pPr>
      <w:r w:rsidRPr="00F2727B">
        <w:rPr>
          <w:sz w:val="28"/>
          <w:szCs w:val="28"/>
        </w:rPr>
        <w:t>4.2. Не допускается использование неналоговых доходов на цели, не предусмотренные пунктом 4.1 настоящего Положения.</w:t>
      </w:r>
    </w:p>
    <w:p w:rsidR="006A22D0" w:rsidRPr="00F2727B" w:rsidRDefault="006A22D0" w:rsidP="008A52F4">
      <w:pPr>
        <w:jc w:val="both"/>
        <w:rPr>
          <w:sz w:val="28"/>
          <w:szCs w:val="28"/>
        </w:rPr>
      </w:pPr>
    </w:p>
    <w:p w:rsidR="006A22D0" w:rsidRPr="00F2727B" w:rsidRDefault="006A22D0" w:rsidP="008A52F4">
      <w:pPr>
        <w:jc w:val="both"/>
        <w:rPr>
          <w:sz w:val="28"/>
          <w:szCs w:val="28"/>
        </w:rPr>
      </w:pPr>
    </w:p>
    <w:p w:rsidR="006A22D0" w:rsidRPr="00F2727B" w:rsidRDefault="006A22D0" w:rsidP="008A52F4">
      <w:pPr>
        <w:jc w:val="both"/>
        <w:rPr>
          <w:sz w:val="28"/>
          <w:szCs w:val="28"/>
        </w:rPr>
      </w:pPr>
    </w:p>
    <w:sectPr w:rsidR="006A22D0" w:rsidRPr="00F2727B" w:rsidSect="0018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85A"/>
    <w:rsid w:val="0008764A"/>
    <w:rsid w:val="00096243"/>
    <w:rsid w:val="001838AB"/>
    <w:rsid w:val="001B1737"/>
    <w:rsid w:val="001C7323"/>
    <w:rsid w:val="002550A3"/>
    <w:rsid w:val="00282513"/>
    <w:rsid w:val="00284FD0"/>
    <w:rsid w:val="002C581A"/>
    <w:rsid w:val="002E25F6"/>
    <w:rsid w:val="0033341A"/>
    <w:rsid w:val="0034598C"/>
    <w:rsid w:val="00366255"/>
    <w:rsid w:val="003738D6"/>
    <w:rsid w:val="00391802"/>
    <w:rsid w:val="00393AB8"/>
    <w:rsid w:val="003A134A"/>
    <w:rsid w:val="003F4D74"/>
    <w:rsid w:val="00420649"/>
    <w:rsid w:val="00436180"/>
    <w:rsid w:val="004E19A3"/>
    <w:rsid w:val="00565D5B"/>
    <w:rsid w:val="00571111"/>
    <w:rsid w:val="00582890"/>
    <w:rsid w:val="005B7F15"/>
    <w:rsid w:val="005D585A"/>
    <w:rsid w:val="00627A35"/>
    <w:rsid w:val="00637AD5"/>
    <w:rsid w:val="00644276"/>
    <w:rsid w:val="00676504"/>
    <w:rsid w:val="006A22D0"/>
    <w:rsid w:val="006A4D92"/>
    <w:rsid w:val="006B493F"/>
    <w:rsid w:val="006E0D13"/>
    <w:rsid w:val="00713ACA"/>
    <w:rsid w:val="00767150"/>
    <w:rsid w:val="00862E3D"/>
    <w:rsid w:val="008855D1"/>
    <w:rsid w:val="008A104D"/>
    <w:rsid w:val="008A52F4"/>
    <w:rsid w:val="008A6BCB"/>
    <w:rsid w:val="008E38E4"/>
    <w:rsid w:val="008F185C"/>
    <w:rsid w:val="00920C87"/>
    <w:rsid w:val="0099319C"/>
    <w:rsid w:val="009B2FB7"/>
    <w:rsid w:val="009B6DD8"/>
    <w:rsid w:val="00A16EDD"/>
    <w:rsid w:val="00A434BC"/>
    <w:rsid w:val="00A450FF"/>
    <w:rsid w:val="00A703FA"/>
    <w:rsid w:val="00B40472"/>
    <w:rsid w:val="00BD0098"/>
    <w:rsid w:val="00BE4542"/>
    <w:rsid w:val="00C57981"/>
    <w:rsid w:val="00C71298"/>
    <w:rsid w:val="00CA00F8"/>
    <w:rsid w:val="00CD1657"/>
    <w:rsid w:val="00CD7C98"/>
    <w:rsid w:val="00CF2FBF"/>
    <w:rsid w:val="00D078C4"/>
    <w:rsid w:val="00D27A83"/>
    <w:rsid w:val="00D37A3E"/>
    <w:rsid w:val="00D556A6"/>
    <w:rsid w:val="00D74C70"/>
    <w:rsid w:val="00DE0992"/>
    <w:rsid w:val="00DE288A"/>
    <w:rsid w:val="00E20C45"/>
    <w:rsid w:val="00E41D4B"/>
    <w:rsid w:val="00E75E9C"/>
    <w:rsid w:val="00E860C4"/>
    <w:rsid w:val="00EC7947"/>
    <w:rsid w:val="00ED0656"/>
    <w:rsid w:val="00EE425F"/>
    <w:rsid w:val="00EF133A"/>
    <w:rsid w:val="00F2727B"/>
    <w:rsid w:val="00F72820"/>
    <w:rsid w:val="00F74FEE"/>
    <w:rsid w:val="00F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75E9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4A77-6146-4626-90ED-E1781576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2020-08-03T14:16:00Z</cp:lastPrinted>
  <dcterms:created xsi:type="dcterms:W3CDTF">2020-08-06T09:32:00Z</dcterms:created>
  <dcterms:modified xsi:type="dcterms:W3CDTF">2020-08-06T09:32:00Z</dcterms:modified>
</cp:coreProperties>
</file>