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6A" w:rsidRDefault="00F43B6A" w:rsidP="00F43B6A">
      <w:pPr>
        <w:rPr>
          <w:sz w:val="22"/>
          <w:szCs w:val="22"/>
        </w:rPr>
      </w:pPr>
      <w:r>
        <w:rPr>
          <w:b/>
          <w:sz w:val="24"/>
          <w:szCs w:val="24"/>
        </w:rPr>
        <w:t xml:space="preserve">  </w:t>
      </w:r>
    </w:p>
    <w:p w:rsidR="00F43B6A" w:rsidRDefault="00F43B6A" w:rsidP="00F43B6A">
      <w:pPr>
        <w:rPr>
          <w:sz w:val="22"/>
          <w:szCs w:val="22"/>
        </w:rPr>
      </w:pPr>
    </w:p>
    <w:p w:rsidR="00F43B6A" w:rsidRDefault="00035A3E" w:rsidP="00F43B6A">
      <w:pPr>
        <w:rPr>
          <w:color w:val="000000"/>
          <w:sz w:val="24"/>
          <w:szCs w:val="24"/>
        </w:rPr>
      </w:pPr>
      <w:r>
        <w:rPr>
          <w:noProof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8.75pt;margin-top:-.45pt;width:55.5pt;height:63pt;z-index:251659264" fillcolor="window">
            <v:imagedata r:id="rId8" o:title=""/>
            <w10:wrap type="square" side="right"/>
          </v:shape>
          <o:OLEObject Type="Embed" ProgID="Word.Picture.8" ShapeID="_x0000_s1026" DrawAspect="Content" ObjectID="_1752671282" r:id="rId9"/>
        </w:object>
      </w:r>
    </w:p>
    <w:p w:rsidR="00F43B6A" w:rsidRDefault="00F43B6A" w:rsidP="00F43B6A">
      <w:pPr>
        <w:rPr>
          <w:color w:val="000000"/>
          <w:sz w:val="24"/>
          <w:szCs w:val="24"/>
        </w:rPr>
      </w:pPr>
    </w:p>
    <w:p w:rsidR="00F43B6A" w:rsidRDefault="00F43B6A" w:rsidP="00F43B6A">
      <w:pPr>
        <w:rPr>
          <w:color w:val="000000"/>
          <w:sz w:val="24"/>
          <w:szCs w:val="24"/>
        </w:rPr>
      </w:pPr>
    </w:p>
    <w:p w:rsidR="00F43B6A" w:rsidRDefault="00F43B6A" w:rsidP="00F43B6A">
      <w:pPr>
        <w:rPr>
          <w:color w:val="000000"/>
          <w:sz w:val="24"/>
          <w:szCs w:val="24"/>
        </w:rPr>
      </w:pPr>
    </w:p>
    <w:p w:rsidR="00F43B6A" w:rsidRDefault="00F43B6A" w:rsidP="00F43B6A">
      <w:pPr>
        <w:rPr>
          <w:color w:val="000000"/>
          <w:sz w:val="24"/>
          <w:szCs w:val="24"/>
        </w:rPr>
      </w:pPr>
    </w:p>
    <w:p w:rsidR="00F43B6A" w:rsidRDefault="00F43B6A" w:rsidP="00F43B6A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АДМИНИСТРАЦИЯ</w:t>
      </w:r>
      <w:r w:rsidRPr="00DF35E8">
        <w:rPr>
          <w:color w:val="000000"/>
          <w:sz w:val="24"/>
          <w:szCs w:val="24"/>
        </w:rPr>
        <w:t xml:space="preserve">  СЕЛЬСКОГО ПОСЕЛЕНИЯ САРМАКОВО </w:t>
      </w:r>
    </w:p>
    <w:p w:rsidR="00F43B6A" w:rsidRDefault="00F43B6A" w:rsidP="00F43B6A">
      <w:pPr>
        <w:jc w:val="center"/>
        <w:outlineLvl w:val="0"/>
        <w:rPr>
          <w:color w:val="000000"/>
          <w:sz w:val="24"/>
          <w:szCs w:val="24"/>
        </w:rPr>
      </w:pPr>
      <w:r w:rsidRPr="00DF35E8">
        <w:rPr>
          <w:color w:val="000000"/>
          <w:sz w:val="24"/>
          <w:szCs w:val="24"/>
        </w:rPr>
        <w:t>ЗОЛЬСКОГО</w:t>
      </w:r>
      <w:r>
        <w:rPr>
          <w:color w:val="000000"/>
          <w:sz w:val="24"/>
          <w:szCs w:val="24"/>
        </w:rPr>
        <w:t xml:space="preserve"> </w:t>
      </w:r>
      <w:r w:rsidRPr="00DF35E8">
        <w:rPr>
          <w:color w:val="000000"/>
          <w:sz w:val="24"/>
          <w:szCs w:val="24"/>
        </w:rPr>
        <w:t xml:space="preserve">МУНИЦИПАЛЬНОГО РАЙОНА </w:t>
      </w:r>
    </w:p>
    <w:p w:rsidR="00F43B6A" w:rsidRPr="00DF35E8" w:rsidRDefault="00F43B6A" w:rsidP="00F43B6A">
      <w:pPr>
        <w:jc w:val="center"/>
        <w:rPr>
          <w:color w:val="000000"/>
          <w:sz w:val="24"/>
          <w:szCs w:val="24"/>
        </w:rPr>
      </w:pPr>
      <w:r w:rsidRPr="00DF35E8">
        <w:rPr>
          <w:color w:val="000000"/>
          <w:sz w:val="24"/>
          <w:szCs w:val="24"/>
        </w:rPr>
        <w:t xml:space="preserve"> КАБАРДИНО-БАЛКАРСКОЙ РЕСПУБЛИКИ</w:t>
      </w:r>
    </w:p>
    <w:p w:rsidR="00F43B6A" w:rsidRPr="00DF35E8" w:rsidRDefault="00F43B6A" w:rsidP="00F43B6A">
      <w:pPr>
        <w:jc w:val="center"/>
        <w:rPr>
          <w:color w:val="000000"/>
          <w:sz w:val="24"/>
          <w:szCs w:val="24"/>
        </w:rPr>
      </w:pPr>
    </w:p>
    <w:p w:rsidR="00F43B6A" w:rsidRPr="00DF35E8" w:rsidRDefault="00F43B6A" w:rsidP="00F43B6A">
      <w:pPr>
        <w:jc w:val="center"/>
        <w:outlineLvl w:val="0"/>
        <w:rPr>
          <w:color w:val="000000"/>
          <w:sz w:val="16"/>
          <w:szCs w:val="16"/>
        </w:rPr>
      </w:pPr>
      <w:r w:rsidRPr="00DF35E8">
        <w:rPr>
          <w:color w:val="000000"/>
          <w:sz w:val="16"/>
          <w:szCs w:val="16"/>
        </w:rPr>
        <w:t>КЪЭБЭРДЕЙ-БАЛЪКЪЭР  РЕСПУБЛИКЭМ  И ЗОЛЬСКЭ  МУНИЦИПАЛЬНЭ</w:t>
      </w:r>
    </w:p>
    <w:p w:rsidR="00F43B6A" w:rsidRPr="00DF35E8" w:rsidRDefault="00F43B6A" w:rsidP="00F43B6A">
      <w:pPr>
        <w:jc w:val="center"/>
        <w:rPr>
          <w:color w:val="000000"/>
          <w:sz w:val="16"/>
          <w:szCs w:val="16"/>
        </w:rPr>
      </w:pPr>
      <w:r w:rsidRPr="00DF35E8">
        <w:rPr>
          <w:color w:val="000000"/>
          <w:sz w:val="16"/>
          <w:szCs w:val="16"/>
        </w:rPr>
        <w:t xml:space="preserve"> КУЕМ ЩЫЩ СЭРМАКЪ КЪУАЖЭМ И !ЭТАЩХЬЭ</w:t>
      </w:r>
    </w:p>
    <w:p w:rsidR="00F43B6A" w:rsidRPr="00DF35E8" w:rsidRDefault="00F43B6A" w:rsidP="00F43B6A">
      <w:pPr>
        <w:jc w:val="center"/>
        <w:rPr>
          <w:color w:val="000000"/>
          <w:sz w:val="16"/>
          <w:szCs w:val="16"/>
        </w:rPr>
      </w:pPr>
    </w:p>
    <w:p w:rsidR="00F43B6A" w:rsidRPr="00DF35E8" w:rsidRDefault="00F43B6A" w:rsidP="00F43B6A">
      <w:pPr>
        <w:jc w:val="center"/>
        <w:outlineLvl w:val="0"/>
        <w:rPr>
          <w:color w:val="000000"/>
          <w:sz w:val="16"/>
          <w:szCs w:val="16"/>
        </w:rPr>
      </w:pPr>
      <w:r w:rsidRPr="00DF35E8">
        <w:rPr>
          <w:color w:val="000000"/>
          <w:sz w:val="16"/>
          <w:szCs w:val="16"/>
        </w:rPr>
        <w:t>КЪАБАРТЫ-МАЛКЪАР РЕСПУБЛИКАНЫ ЗОЛЬСКИЙ МУНИЦИПАЛЬНЫЙ</w:t>
      </w:r>
    </w:p>
    <w:p w:rsidR="00F43B6A" w:rsidRPr="00DF35E8" w:rsidRDefault="00F43B6A" w:rsidP="00F43B6A">
      <w:pPr>
        <w:jc w:val="center"/>
        <w:rPr>
          <w:color w:val="000000"/>
          <w:sz w:val="24"/>
          <w:szCs w:val="24"/>
        </w:rPr>
      </w:pPr>
      <w:r w:rsidRPr="00DF35E8">
        <w:rPr>
          <w:color w:val="000000"/>
          <w:sz w:val="16"/>
          <w:szCs w:val="16"/>
        </w:rPr>
        <w:t>РАЙОНУНУ САРМАКОВО ЭЛ ПОСЕЛЕНИЯСЫНЫ БАШЧЫСЫ</w:t>
      </w:r>
    </w:p>
    <w:p w:rsidR="00F43B6A" w:rsidRPr="00DF35E8" w:rsidRDefault="00F43B6A" w:rsidP="00F43B6A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  <w:r w:rsidRPr="00DF35E8">
        <w:rPr>
          <w:color w:val="000000"/>
          <w:sz w:val="22"/>
          <w:szCs w:val="22"/>
        </w:rPr>
        <w:t xml:space="preserve">361721 с.п.Сармаково, Зольского муниципального района КБР. </w:t>
      </w:r>
      <w:r>
        <w:rPr>
          <w:color w:val="000000"/>
          <w:sz w:val="22"/>
          <w:szCs w:val="22"/>
        </w:rPr>
        <w:t>у</w:t>
      </w:r>
      <w:r w:rsidRPr="00DF35E8">
        <w:rPr>
          <w:color w:val="000000"/>
          <w:sz w:val="22"/>
          <w:szCs w:val="22"/>
        </w:rPr>
        <w:t>л.Ленина ,220;</w:t>
      </w:r>
      <w:r>
        <w:rPr>
          <w:color w:val="000000"/>
          <w:sz w:val="22"/>
          <w:szCs w:val="22"/>
        </w:rPr>
        <w:t xml:space="preserve"> Факс 78-6-11</w:t>
      </w:r>
    </w:p>
    <w:p w:rsidR="00F43B6A" w:rsidRPr="00F43B6A" w:rsidRDefault="00E04BB5" w:rsidP="00F43B6A">
      <w:pPr>
        <w:widowControl w:val="0"/>
        <w:tabs>
          <w:tab w:val="left" w:pos="3600"/>
        </w:tabs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30</w:t>
      </w:r>
      <w:r w:rsidR="00F43B6A" w:rsidRPr="00F43B6A">
        <w:rPr>
          <w:b/>
          <w:snapToGrid w:val="0"/>
          <w:color w:val="000000"/>
          <w:sz w:val="24"/>
          <w:szCs w:val="24"/>
        </w:rPr>
        <w:t>.</w:t>
      </w:r>
      <w:r>
        <w:rPr>
          <w:b/>
          <w:snapToGrid w:val="0"/>
          <w:color w:val="000000"/>
          <w:sz w:val="24"/>
          <w:szCs w:val="24"/>
        </w:rPr>
        <w:t>12</w:t>
      </w:r>
      <w:r w:rsidR="00F43B6A" w:rsidRPr="00F43B6A">
        <w:rPr>
          <w:b/>
          <w:snapToGrid w:val="0"/>
          <w:color w:val="000000"/>
          <w:sz w:val="24"/>
          <w:szCs w:val="24"/>
        </w:rPr>
        <w:t>.202</w:t>
      </w:r>
      <w:r>
        <w:rPr>
          <w:b/>
          <w:snapToGrid w:val="0"/>
          <w:color w:val="000000"/>
          <w:sz w:val="24"/>
          <w:szCs w:val="24"/>
        </w:rPr>
        <w:t>1</w:t>
      </w:r>
      <w:r w:rsidR="00F43B6A" w:rsidRPr="00F43B6A">
        <w:rPr>
          <w:b/>
          <w:snapToGrid w:val="0"/>
          <w:color w:val="000000"/>
          <w:sz w:val="24"/>
          <w:szCs w:val="24"/>
        </w:rPr>
        <w:t xml:space="preserve"> г.</w:t>
      </w:r>
      <w:r>
        <w:rPr>
          <w:b/>
          <w:snapToGrid w:val="0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E04BB5">
        <w:rPr>
          <w:color w:val="000000"/>
          <w:sz w:val="22"/>
        </w:rPr>
        <w:t>ПОСТАНОВЛЕНИЕ</w:t>
      </w:r>
      <w:r w:rsidR="008A1A82">
        <w:rPr>
          <w:color w:val="000000"/>
          <w:sz w:val="22"/>
        </w:rPr>
        <w:t xml:space="preserve"> № </w:t>
      </w:r>
      <w:r w:rsidR="00CF7840">
        <w:rPr>
          <w:color w:val="000000"/>
          <w:sz w:val="22"/>
        </w:rPr>
        <w:t>92</w:t>
      </w:r>
    </w:p>
    <w:p w:rsidR="00F43B6A" w:rsidRPr="00E04BB5" w:rsidRDefault="00E04BB5" w:rsidP="00E04BB5">
      <w:pPr>
        <w:tabs>
          <w:tab w:val="left" w:pos="6540"/>
        </w:tabs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</w:t>
      </w:r>
      <w:r w:rsidRPr="00E04BB5">
        <w:rPr>
          <w:sz w:val="22"/>
          <w:szCs w:val="24"/>
        </w:rPr>
        <w:t>УНАФЭ №</w:t>
      </w:r>
      <w:r>
        <w:rPr>
          <w:sz w:val="22"/>
          <w:szCs w:val="24"/>
        </w:rPr>
        <w:t xml:space="preserve"> </w:t>
      </w:r>
      <w:r w:rsidR="00CF7840">
        <w:rPr>
          <w:sz w:val="22"/>
          <w:szCs w:val="24"/>
        </w:rPr>
        <w:t>92</w:t>
      </w:r>
    </w:p>
    <w:p w:rsidR="00F43B6A" w:rsidRPr="00E04BB5" w:rsidRDefault="008A1A82" w:rsidP="00E04BB5">
      <w:pPr>
        <w:tabs>
          <w:tab w:val="left" w:pos="7710"/>
        </w:tabs>
        <w:rPr>
          <w:sz w:val="22"/>
          <w:szCs w:val="24"/>
        </w:rPr>
      </w:pPr>
      <w:r>
        <w:rPr>
          <w:b/>
          <w:sz w:val="24"/>
          <w:szCs w:val="24"/>
        </w:rPr>
        <w:tab/>
      </w:r>
      <w:r w:rsidR="00E04BB5" w:rsidRPr="00E04BB5">
        <w:rPr>
          <w:sz w:val="22"/>
          <w:szCs w:val="24"/>
        </w:rPr>
        <w:t>БЕГИМ №</w:t>
      </w:r>
      <w:r>
        <w:rPr>
          <w:sz w:val="22"/>
          <w:szCs w:val="24"/>
        </w:rPr>
        <w:t xml:space="preserve"> </w:t>
      </w:r>
      <w:r w:rsidR="00CF7840">
        <w:rPr>
          <w:sz w:val="22"/>
          <w:szCs w:val="24"/>
        </w:rPr>
        <w:t>92</w:t>
      </w:r>
    </w:p>
    <w:p w:rsidR="00DD60D5" w:rsidRPr="00E04BB5" w:rsidRDefault="00DD60D5" w:rsidP="00DD60D5">
      <w:pPr>
        <w:jc w:val="center"/>
        <w:rPr>
          <w:color w:val="000000"/>
          <w:sz w:val="24"/>
        </w:rPr>
      </w:pPr>
    </w:p>
    <w:p w:rsidR="00CF7840" w:rsidRDefault="00CF7840" w:rsidP="00CF7840">
      <w:pPr>
        <w:pStyle w:val="31"/>
        <w:jc w:val="center"/>
        <w:rPr>
          <w:szCs w:val="28"/>
        </w:rPr>
      </w:pPr>
      <w:r>
        <w:rPr>
          <w:b/>
          <w:bCs/>
          <w:szCs w:val="28"/>
        </w:rPr>
        <w:t>О создании комиссии по осуществлению закупок товаров, работ, услуг для обеспечения муниципальных нужд администрации сельского поселения Сармаково Зольского муниципального района Кабардино-Балкарской Республики</w:t>
      </w:r>
    </w:p>
    <w:p w:rsidR="00CF7840" w:rsidRDefault="00CF7840" w:rsidP="00CF7840">
      <w:pPr>
        <w:pStyle w:val="31"/>
        <w:jc w:val="center"/>
        <w:rPr>
          <w:szCs w:val="28"/>
        </w:rPr>
      </w:pPr>
    </w:p>
    <w:p w:rsidR="00CF7840" w:rsidRDefault="00CF7840" w:rsidP="00CF78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 г. №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44-ФЗ «</w:t>
      </w:r>
      <w:r>
        <w:rPr>
          <w:bCs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(в редакции Федеральных законов от 02 июля 2021 г. № 360-ФЗ, от 16 апреля 2022 г. № 104-ФЗ, от 11 июня 2022 г. №160-ФЗ, от 05 декабря 2022 г. № 498-ФЗ), </w:t>
      </w:r>
      <w:r>
        <w:rPr>
          <w:sz w:val="28"/>
          <w:szCs w:val="28"/>
        </w:rPr>
        <w:t>в целях организации деятельности администрации сельского поселения Сармаково Зольского муниципального района Кабардино-Балкарской Республики, связанной с определением поставщиков (подрядчиков, исполнителей) на поставки товаров, выполнение работ и оказание услуг для обеспечения муниципальных нужд, эффективного использования средств местного бюджета, направленных на реализацию полномочий, закрепленных за администрацией сельского поселения Сармаково Зольского муниципального района Кабардино-Балкарской Республики</w:t>
      </w:r>
    </w:p>
    <w:p w:rsidR="00CF7840" w:rsidRPr="00CF7840" w:rsidRDefault="00CF7840" w:rsidP="00CF7840">
      <w:pPr>
        <w:pStyle w:val="ConsPlusNormal"/>
        <w:ind w:firstLine="709"/>
        <w:jc w:val="both"/>
        <w:rPr>
          <w:b/>
          <w:szCs w:val="28"/>
        </w:rPr>
      </w:pPr>
      <w:r>
        <w:rPr>
          <w:b/>
          <w:sz w:val="28"/>
          <w:szCs w:val="28"/>
        </w:rPr>
        <w:t>ПОСТАНОВЛЯЕТ:</w:t>
      </w:r>
    </w:p>
    <w:p w:rsidR="00CF7840" w:rsidRDefault="00CF7840" w:rsidP="00CF7840">
      <w:pPr>
        <w:pStyle w:val="31"/>
        <w:ind w:firstLine="709"/>
        <w:jc w:val="both"/>
        <w:rPr>
          <w:szCs w:val="28"/>
        </w:rPr>
      </w:pPr>
      <w:r>
        <w:rPr>
          <w:szCs w:val="28"/>
        </w:rPr>
        <w:t>1. Создать комиссию по осуществлению закупок товаров, работ, услуг для обеспечения муниципальных нужд администрации сельского поселения Сармаково Зольского муниципального района Кабардино-Балкарской Республики, утвердив ее состав согласно Приложению №</w:t>
      </w:r>
      <w:r>
        <w:rPr>
          <w:sz w:val="24"/>
        </w:rPr>
        <w:t xml:space="preserve"> </w:t>
      </w:r>
      <w:r>
        <w:rPr>
          <w:szCs w:val="28"/>
        </w:rPr>
        <w:t xml:space="preserve">1 к настоящему </w:t>
      </w:r>
      <w:r w:rsidR="00E67306">
        <w:rPr>
          <w:szCs w:val="28"/>
        </w:rPr>
        <w:t>Постановл</w:t>
      </w:r>
      <w:r>
        <w:rPr>
          <w:szCs w:val="28"/>
        </w:rPr>
        <w:t>ению.</w:t>
      </w:r>
    </w:p>
    <w:p w:rsidR="00CF7840" w:rsidRDefault="00CF7840" w:rsidP="00CF7840">
      <w:pPr>
        <w:pStyle w:val="31"/>
        <w:ind w:firstLine="709"/>
        <w:jc w:val="both"/>
        <w:rPr>
          <w:color w:val="FF0000"/>
          <w:szCs w:val="28"/>
        </w:rPr>
      </w:pPr>
      <w:r>
        <w:rPr>
          <w:szCs w:val="28"/>
        </w:rPr>
        <w:t>2. Утвердить Положение о комиссии по осуществлению закупок товаров, работ, услуг для обеспечения муниципальных нужд администрации сельского поселения Сармаково Зольского муниципального района Кабардино-</w:t>
      </w:r>
      <w:r>
        <w:rPr>
          <w:szCs w:val="28"/>
        </w:rPr>
        <w:lastRenderedPageBreak/>
        <w:t>Балкарской Республики согласно Приложению №</w:t>
      </w:r>
      <w:r>
        <w:rPr>
          <w:sz w:val="24"/>
        </w:rPr>
        <w:t xml:space="preserve"> </w:t>
      </w:r>
      <w:r>
        <w:rPr>
          <w:szCs w:val="28"/>
        </w:rPr>
        <w:t xml:space="preserve">2 к настоящему </w:t>
      </w:r>
      <w:r w:rsidR="00E67306">
        <w:rPr>
          <w:szCs w:val="28"/>
        </w:rPr>
        <w:t>Постановл</w:t>
      </w:r>
      <w:r>
        <w:rPr>
          <w:szCs w:val="28"/>
        </w:rPr>
        <w:t>ению.</w:t>
      </w:r>
    </w:p>
    <w:p w:rsidR="00CF7840" w:rsidRPr="00CF7840" w:rsidRDefault="00CF7840" w:rsidP="00CF784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40"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E67306">
        <w:rPr>
          <w:rFonts w:ascii="Times New Roman" w:hAnsi="Times New Roman" w:cs="Times New Roman"/>
          <w:sz w:val="28"/>
          <w:szCs w:val="28"/>
        </w:rPr>
        <w:t>Постановл</w:t>
      </w:r>
      <w:r w:rsidRPr="00CF7840">
        <w:rPr>
          <w:rFonts w:ascii="Times New Roman" w:hAnsi="Times New Roman" w:cs="Times New Roman"/>
          <w:sz w:val="28"/>
          <w:szCs w:val="28"/>
        </w:rPr>
        <w:t xml:space="preserve">ение вступает в силу </w:t>
      </w:r>
      <w:r w:rsidRPr="00CF7840">
        <w:rPr>
          <w:rFonts w:ascii="Times New Roman" w:hAnsi="Times New Roman" w:cs="Times New Roman"/>
          <w:spacing w:val="-4"/>
          <w:sz w:val="28"/>
          <w:szCs w:val="28"/>
        </w:rPr>
        <w:t>со дня его подписания</w:t>
      </w:r>
      <w:r w:rsidRPr="00CF7840">
        <w:rPr>
          <w:rFonts w:ascii="Times New Roman" w:hAnsi="Times New Roman" w:cs="Times New Roman"/>
          <w:sz w:val="28"/>
          <w:szCs w:val="28"/>
        </w:rPr>
        <w:t>.</w:t>
      </w:r>
    </w:p>
    <w:p w:rsidR="00CF7840" w:rsidRDefault="00CF7840" w:rsidP="00CF7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исполнения настоящего </w:t>
      </w:r>
      <w:r w:rsidR="00E67306">
        <w:rPr>
          <w:sz w:val="28"/>
          <w:szCs w:val="28"/>
        </w:rPr>
        <w:t>Постановл</w:t>
      </w:r>
      <w:r>
        <w:rPr>
          <w:sz w:val="28"/>
          <w:szCs w:val="28"/>
        </w:rPr>
        <w:t>ения оставляю за собой.</w:t>
      </w:r>
    </w:p>
    <w:p w:rsidR="00CF7840" w:rsidRDefault="00CF7840" w:rsidP="00CF7840">
      <w:pPr>
        <w:jc w:val="both"/>
        <w:rPr>
          <w:sz w:val="28"/>
          <w:szCs w:val="28"/>
        </w:rPr>
      </w:pPr>
    </w:p>
    <w:p w:rsidR="00CF7840" w:rsidRDefault="00CF7840" w:rsidP="00CF7840">
      <w:pPr>
        <w:jc w:val="both"/>
        <w:rPr>
          <w:sz w:val="28"/>
          <w:szCs w:val="28"/>
        </w:rPr>
      </w:pPr>
    </w:p>
    <w:p w:rsidR="00CF7840" w:rsidRPr="00CF7840" w:rsidRDefault="00CF7840" w:rsidP="00CF7840">
      <w:pPr>
        <w:tabs>
          <w:tab w:val="righ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</w:t>
      </w:r>
      <w:r w:rsidRPr="00CF7840">
        <w:rPr>
          <w:sz w:val="28"/>
          <w:szCs w:val="28"/>
        </w:rPr>
        <w:t>Р. Г. Махов</w:t>
      </w:r>
    </w:p>
    <w:p w:rsidR="00CF7840" w:rsidRDefault="00CF7840" w:rsidP="00CF7840">
      <w:pPr>
        <w:jc w:val="both"/>
        <w:rPr>
          <w:sz w:val="28"/>
          <w:szCs w:val="28"/>
        </w:rPr>
      </w:pPr>
    </w:p>
    <w:p w:rsidR="00CF7840" w:rsidRDefault="00CF7840" w:rsidP="00CF7840">
      <w:pPr>
        <w:sectPr w:rsidR="00CF7840">
          <w:pgSz w:w="11906" w:h="16800"/>
          <w:pgMar w:top="1134" w:right="851" w:bottom="1134" w:left="1701" w:header="720" w:footer="720" w:gutter="0"/>
          <w:cols w:space="720"/>
          <w:docGrid w:linePitch="600" w:charSpace="32768"/>
        </w:sectPr>
      </w:pPr>
    </w:p>
    <w:p w:rsidR="00CF7840" w:rsidRDefault="00CF7840" w:rsidP="00CF7840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CF7840" w:rsidRDefault="00CF7840" w:rsidP="00CF7840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сельского поселения Сармаково Зольского муниципального района Кабардино-Балкарской Республики</w:t>
      </w:r>
    </w:p>
    <w:p w:rsidR="00CF7840" w:rsidRDefault="00CF7840" w:rsidP="00CF7840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от 30.12.2021 г. № 92</w:t>
      </w:r>
    </w:p>
    <w:p w:rsidR="00CF7840" w:rsidRDefault="00CF7840" w:rsidP="00CF7840">
      <w:pPr>
        <w:jc w:val="center"/>
        <w:rPr>
          <w:sz w:val="28"/>
          <w:szCs w:val="28"/>
        </w:rPr>
      </w:pPr>
    </w:p>
    <w:p w:rsidR="00CF7840" w:rsidRDefault="00CF7840" w:rsidP="00CF7840">
      <w:pPr>
        <w:pStyle w:val="31"/>
        <w:jc w:val="center"/>
        <w:rPr>
          <w:szCs w:val="28"/>
        </w:rPr>
      </w:pPr>
      <w:r>
        <w:rPr>
          <w:szCs w:val="28"/>
        </w:rPr>
        <w:t>Состав</w:t>
      </w:r>
    </w:p>
    <w:p w:rsidR="00CF7840" w:rsidRDefault="00CF7840" w:rsidP="00CF7840">
      <w:pPr>
        <w:pStyle w:val="31"/>
        <w:jc w:val="center"/>
        <w:rPr>
          <w:szCs w:val="28"/>
        </w:rPr>
      </w:pPr>
      <w:r>
        <w:rPr>
          <w:szCs w:val="28"/>
        </w:rPr>
        <w:t>комиссии по осуществлению закупок товаров, работ, услуг для обеспечения муниципальных нужд администрации сельского поселения Сармаково Зольского муниципального района Кабардино-Балкарской Республики</w:t>
      </w:r>
    </w:p>
    <w:p w:rsidR="00CF7840" w:rsidRDefault="00CF7840" w:rsidP="00CF7840">
      <w:pPr>
        <w:pStyle w:val="31"/>
        <w:jc w:val="center"/>
        <w:rPr>
          <w:szCs w:val="28"/>
        </w:rPr>
      </w:pPr>
    </w:p>
    <w:tbl>
      <w:tblPr>
        <w:tblW w:w="10212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675"/>
        <w:gridCol w:w="2139"/>
        <w:gridCol w:w="4252"/>
        <w:gridCol w:w="3146"/>
      </w:tblGrid>
      <w:tr w:rsidR="00CF7840" w:rsidTr="00CF7840">
        <w:trPr>
          <w:trHeight w:val="1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40" w:rsidRDefault="00CF7840" w:rsidP="00315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40" w:rsidRDefault="00CF7840" w:rsidP="00315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40" w:rsidRDefault="00CF7840" w:rsidP="00315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40" w:rsidRDefault="00CF7840" w:rsidP="00315B85">
            <w:pPr>
              <w:jc w:val="center"/>
            </w:pPr>
            <w:r>
              <w:rPr>
                <w:sz w:val="28"/>
                <w:szCs w:val="28"/>
              </w:rPr>
              <w:t>Должность в комиссии</w:t>
            </w:r>
          </w:p>
        </w:tc>
      </w:tr>
      <w:tr w:rsidR="00CF7840" w:rsidTr="00CF784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Default="00CF7840" w:rsidP="00315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Pr="00CF7840" w:rsidRDefault="00CF7840" w:rsidP="00CF7840">
            <w:pPr>
              <w:snapToGrid w:val="0"/>
              <w:rPr>
                <w:sz w:val="26"/>
                <w:szCs w:val="26"/>
              </w:rPr>
            </w:pPr>
            <w:r w:rsidRPr="00CF7840">
              <w:rPr>
                <w:sz w:val="26"/>
                <w:szCs w:val="26"/>
              </w:rPr>
              <w:t>Цеева М</w:t>
            </w:r>
            <w:r>
              <w:rPr>
                <w:sz w:val="26"/>
                <w:szCs w:val="26"/>
              </w:rPr>
              <w:t>арита</w:t>
            </w:r>
            <w:r w:rsidRPr="00CF7840">
              <w:rPr>
                <w:sz w:val="26"/>
                <w:szCs w:val="26"/>
              </w:rPr>
              <w:t xml:space="preserve"> Л</w:t>
            </w:r>
            <w:r>
              <w:rPr>
                <w:sz w:val="26"/>
                <w:szCs w:val="26"/>
              </w:rPr>
              <w:t>олевна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Pr="00CF7840" w:rsidRDefault="00CF7840" w:rsidP="00315B85">
            <w:pPr>
              <w:snapToGrid w:val="0"/>
              <w:rPr>
                <w:sz w:val="26"/>
                <w:szCs w:val="26"/>
              </w:rPr>
            </w:pPr>
            <w:r w:rsidRPr="00CF7840">
              <w:rPr>
                <w:sz w:val="26"/>
                <w:szCs w:val="26"/>
              </w:rPr>
              <w:t>Главный специалист администрации с.п. Сармаково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40" w:rsidRPr="00CF7840" w:rsidRDefault="00CF7840" w:rsidP="00315B85">
            <w:pPr>
              <w:rPr>
                <w:sz w:val="26"/>
                <w:szCs w:val="26"/>
              </w:rPr>
            </w:pPr>
            <w:r w:rsidRPr="00CF7840">
              <w:rPr>
                <w:sz w:val="26"/>
                <w:szCs w:val="26"/>
              </w:rPr>
              <w:t>Председатель комиссии</w:t>
            </w:r>
          </w:p>
        </w:tc>
      </w:tr>
      <w:tr w:rsidR="00CF7840" w:rsidTr="00CF784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Default="00CF7840" w:rsidP="00315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Pr="00CF7840" w:rsidRDefault="00CF7840" w:rsidP="00CF7840">
            <w:pPr>
              <w:snapToGrid w:val="0"/>
              <w:rPr>
                <w:sz w:val="26"/>
                <w:szCs w:val="26"/>
              </w:rPr>
            </w:pPr>
            <w:r w:rsidRPr="00CF7840">
              <w:rPr>
                <w:sz w:val="26"/>
                <w:szCs w:val="26"/>
              </w:rPr>
              <w:t>Мирзаканов А</w:t>
            </w:r>
            <w:r>
              <w:rPr>
                <w:sz w:val="26"/>
                <w:szCs w:val="26"/>
              </w:rPr>
              <w:t xml:space="preserve">стемир </w:t>
            </w:r>
            <w:r w:rsidRPr="00CF7840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амирович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Pr="00CF7840" w:rsidRDefault="00CF7840" w:rsidP="00315B85">
            <w:pPr>
              <w:snapToGrid w:val="0"/>
              <w:rPr>
                <w:sz w:val="26"/>
                <w:szCs w:val="26"/>
              </w:rPr>
            </w:pPr>
            <w:r w:rsidRPr="00CF7840">
              <w:rPr>
                <w:sz w:val="26"/>
                <w:szCs w:val="26"/>
              </w:rPr>
              <w:t>Начальник отдела материально-технического обеспечения МКУ «Управления образования» (по согласованию)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40" w:rsidRPr="00CF7840" w:rsidRDefault="00CF7840" w:rsidP="00315B85">
            <w:pPr>
              <w:rPr>
                <w:sz w:val="26"/>
                <w:szCs w:val="26"/>
              </w:rPr>
            </w:pPr>
            <w:r w:rsidRPr="00CF7840">
              <w:rPr>
                <w:sz w:val="26"/>
                <w:szCs w:val="26"/>
              </w:rPr>
              <w:t>Член комиссии</w:t>
            </w:r>
          </w:p>
        </w:tc>
      </w:tr>
      <w:tr w:rsidR="00CF7840" w:rsidTr="00CF784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Default="00CF7840" w:rsidP="00315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Pr="00CF7840" w:rsidRDefault="00CF7840" w:rsidP="00CF7840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Канкулов Азамат  Анатольевич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Pr="00CF7840" w:rsidRDefault="00CF7840" w:rsidP="00315B85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отдела архитектуры и градостроительства местной администрации Зольского муниципального района (по согласованию)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40" w:rsidRPr="00CF7840" w:rsidRDefault="00CF7840" w:rsidP="00315B85">
            <w:pPr>
              <w:rPr>
                <w:sz w:val="26"/>
                <w:szCs w:val="26"/>
              </w:rPr>
            </w:pPr>
            <w:r w:rsidRPr="00CF7840">
              <w:rPr>
                <w:sz w:val="26"/>
                <w:szCs w:val="26"/>
              </w:rPr>
              <w:t>Член комиссии</w:t>
            </w:r>
          </w:p>
        </w:tc>
      </w:tr>
      <w:tr w:rsidR="00CF7840" w:rsidTr="00CF784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Default="00CF7840" w:rsidP="00315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Default="00CF7840" w:rsidP="00CF7840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Бирмамитова Мадина Лолевна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40" w:rsidRDefault="00CF7840" w:rsidP="00315B85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F7840">
              <w:rPr>
                <w:sz w:val="26"/>
                <w:szCs w:val="26"/>
              </w:rPr>
              <w:t>пециалист администрации с.п. Сармаково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40" w:rsidRPr="00CF7840" w:rsidRDefault="00CF7840" w:rsidP="00315B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</w:t>
            </w:r>
          </w:p>
        </w:tc>
      </w:tr>
    </w:tbl>
    <w:p w:rsidR="00CF7840" w:rsidRDefault="00CF7840" w:rsidP="00CF7840">
      <w:pPr>
        <w:jc w:val="both"/>
        <w:rPr>
          <w:sz w:val="28"/>
          <w:szCs w:val="28"/>
        </w:rPr>
      </w:pPr>
    </w:p>
    <w:p w:rsidR="00CF7840" w:rsidRDefault="00CF7840" w:rsidP="00CF7840">
      <w:pPr>
        <w:jc w:val="both"/>
        <w:rPr>
          <w:sz w:val="28"/>
          <w:szCs w:val="28"/>
        </w:rPr>
      </w:pPr>
    </w:p>
    <w:p w:rsidR="00CF7840" w:rsidRDefault="00CF7840" w:rsidP="00CF7840">
      <w:pPr>
        <w:sectPr w:rsidR="00CF7840">
          <w:pgSz w:w="11906" w:h="16800"/>
          <w:pgMar w:top="1134" w:right="1276" w:bottom="1134" w:left="1559" w:header="720" w:footer="720" w:gutter="0"/>
          <w:cols w:space="720"/>
          <w:docGrid w:linePitch="600" w:charSpace="32768"/>
        </w:sectPr>
      </w:pPr>
    </w:p>
    <w:p w:rsidR="00CF7840" w:rsidRDefault="00CF7840" w:rsidP="00CF7840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CF7840" w:rsidRDefault="00CF7840" w:rsidP="00CF7840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сельского поселения Сармаково Зольского муниципального района Кабардино-Балкарской Республики</w:t>
      </w:r>
    </w:p>
    <w:p w:rsidR="00CF7840" w:rsidRDefault="00CF7840" w:rsidP="00CF7840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от 30.12.2021 г. № 92</w:t>
      </w:r>
    </w:p>
    <w:p w:rsidR="00CF7840" w:rsidRDefault="00CF7840" w:rsidP="00CF7840">
      <w:pPr>
        <w:ind w:firstLine="567"/>
        <w:jc w:val="center"/>
        <w:rPr>
          <w:sz w:val="28"/>
          <w:szCs w:val="28"/>
        </w:rPr>
      </w:pPr>
    </w:p>
    <w:p w:rsidR="00CF7840" w:rsidRDefault="00CF7840" w:rsidP="00CF7840">
      <w:pPr>
        <w:jc w:val="center"/>
        <w:rPr>
          <w:b/>
          <w:bCs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CF7840" w:rsidRDefault="00CF7840" w:rsidP="00CF7840">
      <w:pPr>
        <w:pStyle w:val="31"/>
        <w:jc w:val="center"/>
        <w:rPr>
          <w:szCs w:val="28"/>
        </w:rPr>
      </w:pPr>
      <w:r>
        <w:rPr>
          <w:b/>
          <w:bCs/>
          <w:szCs w:val="28"/>
        </w:rPr>
        <w:t>о комиссии по осуществлению закупок товаров, работ, услуг для обеспечения муниципальных нужд администрации сельского поселения Сармаково Зольского муниципального района Кабардино-Балкарской Республики (далее по тексту - Положение)</w:t>
      </w:r>
    </w:p>
    <w:p w:rsidR="00CF7840" w:rsidRDefault="00CF7840" w:rsidP="00CF7840">
      <w:pPr>
        <w:ind w:firstLine="567"/>
        <w:jc w:val="center"/>
        <w:rPr>
          <w:sz w:val="28"/>
          <w:szCs w:val="28"/>
        </w:rPr>
      </w:pPr>
    </w:p>
    <w:p w:rsidR="00CF7840" w:rsidRDefault="00CF7840" w:rsidP="00CF7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положения.</w:t>
      </w:r>
    </w:p>
    <w:p w:rsidR="00CF7840" w:rsidRDefault="00CF7840" w:rsidP="00CF7840">
      <w:pPr>
        <w:jc w:val="center"/>
        <w:rPr>
          <w:b/>
          <w:sz w:val="28"/>
          <w:szCs w:val="28"/>
        </w:rPr>
      </w:pPr>
    </w:p>
    <w:p w:rsidR="00CF7840" w:rsidRDefault="00CF7840" w:rsidP="00CF7840">
      <w:pPr>
        <w:pStyle w:val="HTML"/>
        <w:suppressAutoHyphens/>
        <w:ind w:firstLine="54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определяет цели, задачи, функции, полномочия и порядок деятельности комиссии </w:t>
      </w:r>
      <w:r>
        <w:rPr>
          <w:rFonts w:ascii="Times New Roman" w:hAnsi="Times New Roman"/>
          <w:sz w:val="28"/>
          <w:szCs w:val="28"/>
        </w:rPr>
        <w:t>по осуществлению закупок товаров, работ, услуг для обеспечения муниципальных нужд администрации сельского поселения Сармаково Зольского муниципального района Кабардино-Балкарской Республики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комиссия) путем проведения </w:t>
      </w:r>
      <w:r>
        <w:rPr>
          <w:rFonts w:ascii="Times New Roman" w:hAnsi="Times New Roman"/>
          <w:sz w:val="28"/>
          <w:szCs w:val="28"/>
        </w:rPr>
        <w:t>конкурентных способов определения поставщиков (подрядчиков, исполнителей), предусмотренных ч.2 ст.24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CF7840" w:rsidRDefault="00CF7840" w:rsidP="00CF7840">
      <w:pPr>
        <w:autoSpaceDE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Основные понятия:</w:t>
      </w:r>
    </w:p>
    <w:p w:rsidR="00CF7840" w:rsidRDefault="00CF7840" w:rsidP="00CF7840">
      <w:pPr>
        <w:autoSpaceDE w:val="0"/>
        <w:ind w:firstLine="540"/>
        <w:jc w:val="both"/>
        <w:rPr>
          <w:b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</w:rPr>
        <w:t>- определение поставщика</w:t>
      </w:r>
      <w:r>
        <w:rPr>
          <w:color w:val="000000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</w:t>
      </w:r>
      <w:r>
        <w:rPr>
          <w:rStyle w:val="a8"/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 начиная с размещения извещения об осуществлении закупки товара, работы, услуги и завершаются заключением контракта;</w:t>
      </w:r>
    </w:p>
    <w:p w:rsidR="00CF7840" w:rsidRDefault="00CF7840" w:rsidP="00CF7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- государственный заказчик</w:t>
      </w:r>
      <w:r>
        <w:rPr>
          <w:sz w:val="28"/>
          <w:szCs w:val="28"/>
          <w:lang w:eastAsia="ar-SA"/>
        </w:rPr>
        <w:t xml:space="preserve"> - государственный орган (в том числе орган государственной власти), Государственная корпорация по атомной энергии «Росатом», Государственная корпорация по космической деятельности «Роскосмос», публично-правовая компания «Единый заказчик в сфере строительства», орган управления государственным внебюджетным фондом либо государственное казенное учреждение, действующие от имени Российской Федерации или субъекта Российской Федерации,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закупки;</w:t>
      </w:r>
    </w:p>
    <w:p w:rsidR="00CF7840" w:rsidRDefault="00CF7840" w:rsidP="00CF7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- муниципальный заказчик</w:t>
      </w:r>
      <w:r>
        <w:rPr>
          <w:sz w:val="28"/>
          <w:szCs w:val="28"/>
          <w:lang w:eastAsia="ar-SA"/>
        </w:rPr>
        <w:t xml:space="preserve"> -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закупки;</w:t>
      </w:r>
    </w:p>
    <w:p w:rsidR="00CF7840" w:rsidRDefault="00CF7840" w:rsidP="00CF7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- заказчик</w:t>
      </w:r>
      <w:r>
        <w:rPr>
          <w:sz w:val="28"/>
          <w:szCs w:val="28"/>
          <w:lang w:eastAsia="ar-SA"/>
        </w:rPr>
        <w:t xml:space="preserve"> - государственный или муниципальный заказчик либо в соответствии с частями 1 и 2.1 статьи 15 </w:t>
      </w:r>
      <w:r>
        <w:rPr>
          <w:color w:val="000000"/>
          <w:sz w:val="28"/>
          <w:szCs w:val="28"/>
        </w:rPr>
        <w:t>Закона о контрактной системе</w:t>
      </w:r>
      <w:r>
        <w:rPr>
          <w:sz w:val="28"/>
          <w:szCs w:val="28"/>
          <w:lang w:eastAsia="ar-SA"/>
        </w:rPr>
        <w:t xml:space="preserve"> бюджетное учреждение, государственное, муниципальное унитарные предприятия, осуществляющие закупки;</w:t>
      </w:r>
    </w:p>
    <w:p w:rsidR="00CF7840" w:rsidRDefault="00CF7840" w:rsidP="00CF7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- участник закупки</w:t>
      </w:r>
      <w:r>
        <w:rPr>
          <w:sz w:val="28"/>
          <w:szCs w:val="28"/>
          <w:lang w:eastAsia="ar-SA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пунктом 15 статьи 241 Бюджетного кодекса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либо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или любое физическое лицо, в том числе зарегистрированное в качестве индивидуального предпринимателя,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влиянием;</w:t>
      </w:r>
    </w:p>
    <w:p w:rsidR="00CF7840" w:rsidRDefault="00CF7840" w:rsidP="00CF7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- открытый конкурентный способ определения поставщика</w:t>
      </w:r>
      <w:r>
        <w:rPr>
          <w:sz w:val="28"/>
          <w:szCs w:val="28"/>
          <w:lang w:eastAsia="ar-SA"/>
        </w:rPr>
        <w:t xml:space="preserve"> - способ определения поставщика, при котором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закупки;</w:t>
      </w:r>
    </w:p>
    <w:p w:rsidR="00CF7840" w:rsidRDefault="00CF7840" w:rsidP="00CF7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- закрытый конкурентный способ определения поставщика</w:t>
      </w:r>
      <w:r>
        <w:rPr>
          <w:sz w:val="28"/>
          <w:szCs w:val="28"/>
          <w:lang w:eastAsia="ar-SA"/>
        </w:rPr>
        <w:t xml:space="preserve"> - способ определения поставщика, при котором информация о закупке сообщается путем направления приглашений принять участие в определении поставщика (подрядчика, исполнителя) (далее - приглашение) ограниченному кругу лиц, которые способны осуществить поставки товаров, выполнение работ, оказание услуг, являющихся объектами закупок;</w:t>
      </w:r>
    </w:p>
    <w:p w:rsidR="00CF7840" w:rsidRDefault="00CF7840" w:rsidP="00CF7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- государственный контракт, муниципальный контракт</w:t>
      </w:r>
      <w:r>
        <w:rPr>
          <w:sz w:val="28"/>
          <w:szCs w:val="28"/>
          <w:lang w:eastAsia="ar-SA"/>
        </w:rPr>
        <w:t xml:space="preserve">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нужд;</w:t>
      </w:r>
    </w:p>
    <w:p w:rsidR="00CF7840" w:rsidRDefault="00CF7840" w:rsidP="00CF7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eastAsia="ar-SA"/>
        </w:rPr>
        <w:lastRenderedPageBreak/>
        <w:t>- контракт</w:t>
      </w:r>
      <w:r>
        <w:rPr>
          <w:sz w:val="28"/>
          <w:szCs w:val="28"/>
          <w:lang w:eastAsia="ar-SA"/>
        </w:rPr>
        <w:t xml:space="preserve"> -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1, 2.1, 4, 4.1, 4.3 и 5 статьи 15 </w:t>
      </w:r>
      <w:r>
        <w:rPr>
          <w:color w:val="000000"/>
          <w:sz w:val="28"/>
          <w:szCs w:val="28"/>
        </w:rPr>
        <w:t>Закона о контрактной системе</w:t>
      </w:r>
      <w:r>
        <w:rPr>
          <w:sz w:val="28"/>
          <w:szCs w:val="28"/>
          <w:lang w:eastAsia="ar-SA"/>
        </w:rPr>
        <w:t>.</w:t>
      </w:r>
    </w:p>
    <w:p w:rsidR="00CF7840" w:rsidRDefault="00CF7840" w:rsidP="00CF7840">
      <w:pPr>
        <w:autoSpaceDE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 Процедуры по определению поставщиков (подрядчиков, исполнителей) проводятся самим заказчиком в соответствии с нормами Закона о контрактной системе.</w:t>
      </w:r>
    </w:p>
    <w:p w:rsidR="00CF7840" w:rsidRDefault="00CF7840" w:rsidP="00CF7840">
      <w:pPr>
        <w:pStyle w:val="HTML"/>
        <w:suppressAutoHyphens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1.4.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исполнителя), в том числе для разработки документации о закупке (в случае, если Закон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</w:rPr>
        <w:t xml:space="preserve"> о контрактной системе предусмотрена документация о закупке), размещения в единой информационной системе и на электронной площадке информации и электронных документов, предусмотренных Закон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</w:rPr>
        <w:t xml:space="preserve"> о контрактной системе, направления приглашений,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начальной цены единицы товара, работы, услуги, начальной суммы цен указанных единиц, предмета и иных существенных условий контракта, утверждение проекта контракта, документации о закупке (в случае, если Закон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</w:rPr>
        <w:t xml:space="preserve"> о контрактной системе предусмотрена документация о закупке) и подписание контракта осуществляются заказчиком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F7840" w:rsidRDefault="00CF7840" w:rsidP="00CF7840">
      <w:pPr>
        <w:pStyle w:val="HTML"/>
        <w:suppressAutoHyphens/>
        <w:ind w:firstLine="54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1.5. Выбор и взаимодействие со специализированной организацией (в случае ее привлечения заказчиком) осуществляется в порядке, установленном статьей 40 </w:t>
      </w:r>
      <w:r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о контрактной системе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В процессе осуществления своих полномочий комиссия взаимодействует с заказчиком в порядке, установленном настоящим Положением.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</w:p>
    <w:p w:rsidR="00CF7840" w:rsidRDefault="00CF7840" w:rsidP="00CF7840">
      <w:pPr>
        <w:autoSpaceDE w:val="0"/>
        <w:jc w:val="center"/>
        <w:rPr>
          <w:b/>
          <w:bCs/>
          <w:color w:val="000000"/>
          <w:sz w:val="28"/>
          <w:szCs w:val="28"/>
        </w:rPr>
      </w:pPr>
      <w:bookmarkStart w:id="0" w:name="Par36"/>
      <w:bookmarkEnd w:id="0"/>
      <w:r>
        <w:rPr>
          <w:b/>
          <w:bCs/>
          <w:color w:val="000000"/>
          <w:sz w:val="28"/>
          <w:szCs w:val="28"/>
        </w:rPr>
        <w:t>2. Правовое регулирование</w:t>
      </w:r>
    </w:p>
    <w:p w:rsidR="00CF7840" w:rsidRDefault="00CF7840" w:rsidP="00CF7840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в процессе своей деятельности руководствуется Бюджетным </w:t>
      </w:r>
      <w:r>
        <w:rPr>
          <w:rStyle w:val="a8"/>
          <w:color w:val="000000"/>
          <w:sz w:val="28"/>
          <w:szCs w:val="28"/>
        </w:rPr>
        <w:t>кодексом</w:t>
      </w:r>
      <w:bookmarkStart w:id="1" w:name="_GoBack"/>
      <w:bookmarkEnd w:id="1"/>
      <w:r>
        <w:rPr>
          <w:color w:val="000000"/>
          <w:sz w:val="28"/>
          <w:szCs w:val="28"/>
        </w:rPr>
        <w:t xml:space="preserve"> Российской Федерации, Гражданским </w:t>
      </w:r>
      <w:r>
        <w:rPr>
          <w:rStyle w:val="a8"/>
          <w:color w:val="000000"/>
          <w:sz w:val="28"/>
          <w:szCs w:val="28"/>
        </w:rPr>
        <w:t>кодексом</w:t>
      </w:r>
      <w:r>
        <w:rPr>
          <w:color w:val="000000"/>
          <w:sz w:val="28"/>
          <w:szCs w:val="28"/>
        </w:rPr>
        <w:t xml:space="preserve"> Российской Федерации, </w:t>
      </w:r>
      <w:r>
        <w:rPr>
          <w:rStyle w:val="a8"/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о контрактной системе, Федеральным </w:t>
      </w:r>
      <w:r>
        <w:rPr>
          <w:rStyle w:val="a8"/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от 26.07.2006 N 135-ФЗ «О защите конкуренции» (далее - Закон о защите конкуренции), иными действующими нормативными правовыми актами Российской Федерации, </w:t>
      </w:r>
      <w:r w:rsidR="00E67306">
        <w:rPr>
          <w:color w:val="000000"/>
          <w:sz w:val="28"/>
          <w:szCs w:val="28"/>
        </w:rPr>
        <w:t>постановле</w:t>
      </w:r>
      <w:r>
        <w:rPr>
          <w:color w:val="000000"/>
          <w:sz w:val="28"/>
          <w:szCs w:val="28"/>
        </w:rPr>
        <w:t>ниями заказчика и настоящим Положением.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</w:p>
    <w:p w:rsidR="00CF7840" w:rsidRDefault="00CF7840" w:rsidP="00CF7840">
      <w:pPr>
        <w:autoSpaceDE w:val="0"/>
        <w:jc w:val="center"/>
        <w:rPr>
          <w:b/>
          <w:bCs/>
          <w:color w:val="000000"/>
          <w:sz w:val="28"/>
          <w:szCs w:val="28"/>
        </w:rPr>
      </w:pPr>
      <w:bookmarkStart w:id="2" w:name="Par40"/>
      <w:bookmarkEnd w:id="2"/>
      <w:r>
        <w:rPr>
          <w:b/>
          <w:bCs/>
          <w:color w:val="000000"/>
          <w:sz w:val="28"/>
          <w:szCs w:val="28"/>
        </w:rPr>
        <w:t>3. Цели создания и принципы работы комиссии</w:t>
      </w:r>
    </w:p>
    <w:p w:rsidR="00CF7840" w:rsidRDefault="00CF7840" w:rsidP="00CF7840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3.1. Комиссия создается в целях определения поставщиков (подрядчиков, исполнителей) за исключением осуществления закупки у единственного поставщика (подрядчика, исполнителя).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В своей деятельности комиссия руководствуется следующими принципами.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 Обеспечение добросовестной конкуренции, недопущение дискриминации, введения ограничений или преимуществ для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</w:p>
    <w:p w:rsidR="00CF7840" w:rsidRDefault="00CF7840" w:rsidP="00CF7840">
      <w:pPr>
        <w:autoSpaceDE w:val="0"/>
        <w:jc w:val="center"/>
        <w:rPr>
          <w:color w:val="000000"/>
          <w:sz w:val="28"/>
          <w:szCs w:val="28"/>
        </w:rPr>
      </w:pPr>
      <w:bookmarkStart w:id="3" w:name="Par50"/>
      <w:bookmarkEnd w:id="3"/>
      <w:r>
        <w:rPr>
          <w:b/>
          <w:bCs/>
          <w:color w:val="000000"/>
          <w:sz w:val="28"/>
          <w:szCs w:val="28"/>
        </w:rPr>
        <w:t xml:space="preserve">4. Функции комиссии </w:t>
      </w:r>
      <w:r>
        <w:rPr>
          <w:b/>
          <w:bCs/>
          <w:color w:val="000000"/>
          <w:sz w:val="28"/>
          <w:szCs w:val="28"/>
        </w:rPr>
        <w:br/>
        <w:t>при проведении открытых конкурентных способов закупок</w:t>
      </w:r>
    </w:p>
    <w:p w:rsidR="00CF7840" w:rsidRDefault="00CF7840" w:rsidP="00CF7840">
      <w:pPr>
        <w:autoSpaceDE w:val="0"/>
        <w:jc w:val="center"/>
        <w:rPr>
          <w:color w:val="000000"/>
          <w:sz w:val="28"/>
          <w:szCs w:val="28"/>
        </w:rPr>
      </w:pP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bookmarkStart w:id="4" w:name="Par52"/>
      <w:bookmarkEnd w:id="4"/>
      <w:r>
        <w:rPr>
          <w:b/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Электронный конкурс.</w:t>
      </w:r>
      <w:r>
        <w:rPr>
          <w:color w:val="000000"/>
          <w:sz w:val="28"/>
          <w:szCs w:val="28"/>
        </w:rPr>
        <w:t xml:space="preserve"> 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осуществлении процедуры определения поставщика (подрядчика, исполнителя) путем проведения электронного конкурса в обязанности комиссии входит следующее.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4.1.1. Члены комиссии не позднее двух рабочих дней (за исключением случая, предусмотренного частью 4 статьи 48 Закона о контрактной системе)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рассматривают первые части заявок на участие в закупке, направленные оператором электронной площадки,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осуществляют оценку первых частей заявок на участие в закупке, в отношении которых принято решение о признании соответствующими извещению об осуществлении закупки, по критериям, предусмотренным пунктами 2 и 3 части 1 статьи 32 Закона о контрактной системе (если такие критерии установлены извещением об осуществлении закупки);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4.1.2. Члены комиссии при рассмотрении первых частей заявок на участие в закупке отклоняют соответствующую заявку в случаях: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непредставления (за исключением случаев, предусмотренных Законом о контрактной системе) информации и документов, предусмотренных подпунктами "а", "б", "г" и "д" пункта 2 части 1 статьи 43 Закона о контрактной системе, несоответствия таких информации и документов извещению об осуществлении закупки;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если в первой части заявки на участие в закупке содержится информация, предусмотренная пунктами 1, 3 и 4 части 1 статьи 43 Закона о контрактной системе;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выявления недостоверной информации, содержащейся в первой части заявки на участие в закупке.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4.1.3. Члены комиссии не позднее двух рабочих дней со дня, следующего за днем получения вторых частей заявок на участие в закупке, информации и документов в соответствии с пунктом 2 части 10 статьи 48 Закона о контрактной системе,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рассматривают вторые части заявок на участие в закупке, а также информацию и документы, направленные оператором электронной площадки в соответствии с пунктом 2 части 10 статьи 48 Закона о контрактной системе,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осуществляют оценку вторых частей заявок на участие в закупке, в отношении которых принято решение о признании соответствующими извещению об осуществлении закупки, по критерию, предусмотренному пунктом 4 части 1 статьи 32 Закона о контрактной системе (если такой критерий установлен извещением об осуществлении закупки);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4.1.4. Члены комиссии при рассмотрении вторых частей заявок на участие в закупке отклоняют соответствующую заявку в случаях: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непредставления (за исключением случаев, предусмотренных Законом о контрактной системе) в заявке на участие в закупке информации и документов, предусмотренных извещением об осуществлении закупки в соответствии с Законом о контрактной системе (за исключением информации и документов, предусмотренных пунктами 2 и 3 части 6 статьи 43 Закона о контрактной системе), несоответствия таких информации и документов требованиям, установленным в извещении об осуществлении закупки;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непредставления информации и документов, предусмотренных пунктами 2 и 3 части 6 статьи 43 Закона о контрактной системе, несоответствия таких информации и документов требованиям, установленным в извещении об осуществлении закупки;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несоответствия участника закупки требованиям, установленным в извещении об осуществлении закупки в соответствии с частью 1 статьи 31 Закона о контрактной системе, требованиям, установленным в извещении об </w:t>
      </w:r>
      <w:r>
        <w:rPr>
          <w:color w:val="000000"/>
          <w:sz w:val="28"/>
          <w:szCs w:val="28"/>
        </w:rPr>
        <w:lastRenderedPageBreak/>
        <w:t>осуществлении закупки в соответствии с частями 1.1, 2 и 2.1 (при наличии таких требований) статьи 31 Закона о контрактной системе;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предусмотренных нормативными правовыми актами, принятыми в соответствии со статьей 14 Закона о контрактной системе (за исключением случаев непредставления информации и документов, предусмотренных пунктом 5 части 1 статьи 43 Закона о контрактной системе);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непредставления информации и документов, предусмотренных пунктом 5 части 1 статьи 43 Закона о контрактной системе, если такие документы предусмотрены нормативными правовыми актами, принятыми в соответствии с частью 3 статьи 14 Закона о контрактной системе (в случае установления в соответствии со статьей 14 Закона о контрактной системе в извещении об осуществлении закупки запрета допуска товаров, происходящих из иностранного государства или группы иностранных государств);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выявления отнесения участника закупки к организациям, предусмотренным пунктом 4 статьи 2 Федерального закона от 4 июня 2018 года №127-ФЗ «О мерах воздействия (противодействия) на недружественные действия Соединенных Штатов Америки и иных иностранных государств», в случае осуществления закупки работ, услуг, включенных в перечень, определенный Правительством Российской Федерации в соответствии с указанным пунктом;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предусмотренных частью 6 статьи 45 Закона о контрактной системе;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выявления недостоверной информации, содержащейся в заявке на участие в закупке;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указания информации о предложении участника закупки, предусмотренном пунктом 3 или пунктом 4 части 1 статьи 43 Закона о контрактной системе.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4.1.5. Члены комиссии не позднее одного рабочего дня со дня, следующего за днем получения информации и документов в соответствии с пунктом 1 части 14 статьи 48 Закона о контрактной системе: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осуществляют оценку ценовых предложений по критерию, предусмотренному пунктом 1 части 1 статьи 32 Закона о контрактной системе;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на основании результатов оценки первых и вторых частей заявок на участие в закупке, содержащихся в протоколах, предусмотренных частями 6 и 13 статьи 48 Закона о контрактной системе, а также оценки, предусмотренной подпунктом «а» пункта 15 Закона о контрактной системе, 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статьей 14 Закона о контрактной системе. Заявке на участие в закупке победителя определения поставщика (подрядчика, исполнителя) присваивается первый номер. В случае, если в нескольких заявках на участие в закупке содержатся одинаковые условия исполнения контракта, </w:t>
      </w:r>
      <w:r>
        <w:rPr>
          <w:color w:val="000000"/>
          <w:sz w:val="28"/>
          <w:szCs w:val="28"/>
        </w:rPr>
        <w:lastRenderedPageBreak/>
        <w:t>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условия.</w:t>
      </w:r>
    </w:p>
    <w:p w:rsidR="00CF7840" w:rsidRDefault="00CF7840" w:rsidP="00CF7840">
      <w:pPr>
        <w:autoSpaceDE w:val="0"/>
        <w:ind w:firstLine="54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4.1.6. Действия, предусмотренные частью 11 статьи 48</w:t>
      </w:r>
      <w:r>
        <w:t xml:space="preserve"> </w:t>
      </w:r>
      <w:r>
        <w:rPr>
          <w:color w:val="000000"/>
          <w:sz w:val="28"/>
          <w:szCs w:val="28"/>
        </w:rPr>
        <w:t>Закона о контрактной системе, осуществляются не позднее двух рабочих дней со дня, следующего за днем получения в соответствии с пунктом 2 части 19</w:t>
      </w:r>
      <w:r>
        <w:t xml:space="preserve"> </w:t>
      </w:r>
      <w:r>
        <w:rPr>
          <w:color w:val="000000"/>
          <w:sz w:val="28"/>
          <w:szCs w:val="28"/>
        </w:rPr>
        <w:t>статьи 48 Закона о контрактной системе вторых частей заявок на участие в закупке, информации и документов,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Электронный аукцион.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осуществлении процедуры определения поставщика (подрядчика, исполнителя) путем проведения электронного аукциона в обязанности комиссии входит следующее.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4.2.1. Члены комиссии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рассматривают заявки на участие в закупке, информацию и документы, направленные оператором электронной площадки в соответствии с пунктом 4 части 4 статьи 49 Закона о контрактной системе,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1 - 8 части 12 статьи 48 Закона о контрактной системе;</w:t>
      </w:r>
    </w:p>
    <w:p w:rsidR="00CF7840" w:rsidRDefault="00CF7840" w:rsidP="00CF7840">
      <w:pPr>
        <w:autoSpaceDE w:val="0"/>
        <w:ind w:firstLine="54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 основании информации, содержащейся в протоколе подачи ценовых предложений, а также результатов рассмотрения, предусмотренного подпунктом «а» настоящего пункта,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пунктом 9 части 3 статьи 49 Закона о контрактной системе), при котором порядковые номера заявкам участников закупки, подавших ценовые предложения после подачи ценового предложения, предусмотренного абзацем первым пункта 9 части 3 статьи 49 Закона о контрактной системе,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о контрактной системе. Заявке на участие в закупке победителя определения поставщика (подрядчика, исполнителя) присваивается первый номер.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4.3. Электронный запрос котировок.</w:t>
      </w:r>
      <w:r>
        <w:rPr>
          <w:color w:val="000000"/>
          <w:sz w:val="28"/>
          <w:szCs w:val="28"/>
        </w:rPr>
        <w:t xml:space="preserve"> При осуществлении процедуры определения поставщика (подрядчика, исполнителя) путем проведения электронного запроса котировок в обязанности комиссии входит следующее.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4.3.1. Члены комиссии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установленных в извещении об осуществлении закупки: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рассматривают заявки на участие в закупке, информацию и документы, направленные оператором электронной площадки в соответствии с частью 2 статьи 50 Закона о контрактной системе,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1 - 8 части 12 статьи 48 Закона о контрактной системе;</w:t>
      </w:r>
    </w:p>
    <w:p w:rsidR="00CF7840" w:rsidRDefault="00CF7840" w:rsidP="00CF7840">
      <w:pPr>
        <w:autoSpaceDE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 основании решения, предусмотренного подпунктом «а» настоящего пункта,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частью 24 статьи 22 Закона о контрактной системе), предложенных участником закупки, подавшим такую заявку, с учетом положений нормативных правовых актов, принятых в соответствии со статьей 14 Закона о контрактной системе. Заявке на участие в закупке победителя определения поставщика (подрядчика, исполнителя) присваивается первый номер. В случае, если в нескольких заявках на участие в закупке содержатся одинаковые предложения, предусмотренные пунктом 3 или 4 части 1 статьи 43 Закона о контрактной системе, меньший порядковый номер присваивается заявке на участие в закупке, которая поступила ранее других таких заявок.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4.4. Особенности работы комиссии при проведении открытых конкурентных способов закупок.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4.4.1. В случае, если в соответствии с пунктом 1 части 1 статьи 52 Закона о контрактной системе электронный конкурс, электронный аукцион признан несостоявшимся члены комиссии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установленных в извещении об осуществлении закупки: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рассматривают информацию и документы, направленные оператором электронной площадки в соответствии с пунктом 1 части 2 статьи 52 Закона о контрактной системе, и принимают решение о соответствии заявки на участие в закупке требованиям, установленным в извещении об осуществлении закупки, или об отклонении заявки на участие в закупке по основаниям, предусмотренным частями 5 и 12 статьи 48 Закона о контрактной системе (в случае проведения электронного конкурса), пунктами 1 - 8 части 12 статьи 48 (в случае проведения электронного аукциона) Закона о контрактной системе,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(подрядчика, исполнителя).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этом в случае проведения электронного конкурса оценка по критериям оценки заявок на участие в закупке, установленным в извещении об осуществлении закупки, не осуществляется.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4.4.2. В случае, если в соответствии с пунктом 2 части 1 статьи 52 Закона о контрактной системе, электронный конкурс признан несостоявшимся по результатам рассмотрения первых частей заявок на участие в закупке (за исключением случая, предусмотренного частью 19 статьи 48 Закона о контрактной системе) члены комиссии не позднее двух рабочих дней со дня, следующего за днем получения информации и документов в соответствии с пунктом 1 части 3 статьи 52 Закона о контрактной системе, но не позднее даты подведения итогов определения поставщика (подрядчика, исполнителя), установленной в извещении об осуществлении закупки: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рассматривают информацию и документы, направленные оператором электронной площадки в соответствии с пунктом 1 части 3 статьи 52 Закона о контрактной системе, и принимают решение о соответствии заявки на участие в закупке требованиям, установленным в извещении об осуществлении закупки, или об отклонении заявки на участие в закупке по основаниям, предусмотренным частью 12 статьи 48 Закона о контрактной системе,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(подрядчиков, исполнителей);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оценка по критериям оценки заявок на участие в закупке, установленным в извещении об осуществлении закупки, не осуществляются.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4.4.3. В случае, если в соответствии с пунктом 2 части 1 статьи 52 Закона о контрактной системе, электронный конкурс признан несостоявшимся по результатам рассмотрения вторых частей заявок на участие в закупке оценка, предусмотренная подпунктом «б» пункта 1 части 11, подпунктом «а» пункта 1 части 15 статьи 48 Закона о контрактной системе, не осуществляется.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4.4.4. При заключении энергосервисного контракта путем проведения конкурса в соответствии со статьей 108 Закона о контрактной системе в случаях, предусмотренных пунктами 2 и 3 части 6 статьи 108 Закона о контрактной системе, для определения лучших условий исполнения энергосервисного контракта, предложенных в заявках на участие в конкурсе, комиссия вместо такого критерия оценки заявки на участие в конкурсе, как цена контракта, оценивает и сопоставляет такой критерий, как предложение о сумме, в целях выявления лучших условий исполнения этого контракта, соответствующих расходов заказчика на поставки энергетических ресурсов, которые заказчик осуществит в результате заключения, исполнения энергосервисного контракта, а также расходов, которые заказчик понесет по энергосервисному контракту. 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рассмотрение и оценка заявок на участие в конкурсе в соответствии с таким критерием, как предложение о сумме, осуществляются в порядке, установленном Правительством Российской Федерации в соответствии с частью 8 статьи 32 Закона о контрактной системе в отношении такого критерия, </w:t>
      </w:r>
      <w:r>
        <w:rPr>
          <w:color w:val="000000"/>
          <w:sz w:val="28"/>
          <w:szCs w:val="28"/>
        </w:rPr>
        <w:lastRenderedPageBreak/>
        <w:t>как цена контракта, с учетом особенностей, установленных статьей 108 Закона о контрактной системе.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</w:p>
    <w:p w:rsidR="00CF7840" w:rsidRDefault="00CF7840" w:rsidP="00CF7840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Особенности работы комиссии при проведении закрытых конкурентных способов закупок</w:t>
      </w:r>
    </w:p>
    <w:p w:rsidR="00CF7840" w:rsidRDefault="00CF7840" w:rsidP="00CF7840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CF7840" w:rsidRDefault="00CF7840" w:rsidP="00CF7840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Решение о создании комиссии при проведении закрытых конкурентных способов закупок принимается заказчиком до начала проведения такой закупки. При этом определяются состав комиссии и порядок ее работы, назначается председатель комиссии.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</w:p>
    <w:p w:rsidR="00CF7840" w:rsidRDefault="00CF7840" w:rsidP="00CF7840">
      <w:pPr>
        <w:autoSpaceDE w:val="0"/>
        <w:jc w:val="center"/>
        <w:rPr>
          <w:b/>
          <w:bCs/>
          <w:color w:val="000000"/>
          <w:sz w:val="28"/>
          <w:szCs w:val="28"/>
        </w:rPr>
      </w:pPr>
      <w:bookmarkStart w:id="5" w:name="Par155"/>
      <w:bookmarkEnd w:id="5"/>
      <w:r>
        <w:rPr>
          <w:b/>
          <w:bCs/>
          <w:color w:val="000000"/>
          <w:sz w:val="28"/>
          <w:szCs w:val="28"/>
        </w:rPr>
        <w:t>6. Порядок создания и работы комиссии</w:t>
      </w:r>
    </w:p>
    <w:p w:rsidR="00CF7840" w:rsidRDefault="00CF7840" w:rsidP="00CF7840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Комиссия является коллегиальным органом заказчика, действующим на постоянной основе. Персональный состав комиссии, ее председатель, заместитель председателя, секретарь и члены комиссии утверждаются распорядительным документом заказчика.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Число членов комиссии должно быть не менее чем три человека.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комиссии.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Заказчик включает в состав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 Членами комиссии не могут быть: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Законом о контрактной системе предусмотрена документация о закупке), заявок на участие в конкурсе;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</w:t>
      </w:r>
      <w:r>
        <w:rPr>
          <w:color w:val="000000"/>
          <w:sz w:val="28"/>
          <w:szCs w:val="28"/>
        </w:rPr>
        <w:lastRenderedPageBreak/>
        <w:t>поставщика (подрядчика, исполнителя). Понятие «личная заинтересованность» используется в значении, указанном в Федеральном законе от 25 декабря 2008 года № 273-ФЗ «О противодействии коррупции»;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должностные лица органов контроля, указанных в части 1 статьи 99 Закона о контрактной системе, непосредственно осуществляющие контроль в сфере закупок.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6.6. Замена члена комиссии допускается только по решению заказчика. Член комиссии обязан незамедлительно сообщить заказчику, принявшему решение о создании комиссии, о возникновении обстоятельств, предусмотренных пунктом 6.5 настоящего Положения. В случае выявления в составе комиссии физических лиц, указанных в пункте 6.5 настоящего Положения,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пункта 6.5 настоящего Положения.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>6.7. Комиссия правомочна осуществлять свои функции, если в заседании комиссии участвует не менее чем пятьдесят процентов общего числа ее членов.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x-none"/>
        </w:rPr>
        <w:t>6.8. Члены комиссии подписывают усиленными электронными подписями сформированные заказчиком с использованием электронной площадки протоколы по электронным процедурам определения поставщиков (подрядчиков, исполнителей)</w:t>
      </w:r>
      <w:r>
        <w:rPr>
          <w:color w:val="000000"/>
          <w:sz w:val="28"/>
          <w:szCs w:val="28"/>
        </w:rPr>
        <w:t>.</w:t>
      </w:r>
    </w:p>
    <w:p w:rsidR="00CF7840" w:rsidRDefault="00CF7840" w:rsidP="00CF7840">
      <w:pPr>
        <w:autoSpaceDE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6.9. Уведомление членов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6.10. Члены комиссии вправе: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6.10.1.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 в электронной форме.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6.10.2. Выступать по вопросам повестки дня на заседаниях комиссии.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6.10.3. Проверять правильность содержания составляемых заказчиком протоколов, в том числе правильность отражения в этих протоколах своего выступления.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6.11. Члены комиссии обязаны: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6.11.1. Присутствовать на заседаниях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6.11.2. Принимать решения в пределах своей компетенции.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6.11.3.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коррупции», в том числе с учетом информации, предоставленной заказчику в соответствии с частью 23 статьи 34 Закона о контрактной системе.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6.12. Решение комиссии, принятое в нарушение требований </w:t>
      </w:r>
      <w:r>
        <w:rPr>
          <w:rStyle w:val="a8"/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6.13. Председатель комиссии либо лицо, его замещающее: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6.13.1. Осуществляет общее руководство работой комиссии и обеспечивает выполнение настоящего Положения.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6.13.2. Объявляет заседание правомочным или выносит решение о его переносе из-за отсутствия необходимого количества членов.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6.13.3. Открывает и ведет заседания комиссии, объявляет перерывы.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6.13.4. В случае необходимости выносит на обсуждение комиссии вопрос о привлечении к работе экспертов.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6.13.5. Подписывает протоколы, составленные в ходе работы комиссии.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6.13.6. При отсутствии председателя комиссии его обязанности исполняет заместитель председателя.</w:t>
      </w:r>
    </w:p>
    <w:p w:rsidR="00CF7840" w:rsidRDefault="00CF7840" w:rsidP="00CF7840">
      <w:pPr>
        <w:autoSpaceDE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6.14. Секретарь комиссии 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 (в том числе извещение лиц, принимающих участие в работе комиссии, о времени и месте проведения заседаний и обеспечение членов комиссии необходимыми материалами), осуществляет иные функции члена комиссии.</w:t>
      </w:r>
    </w:p>
    <w:p w:rsidR="00CF7840" w:rsidRDefault="00CF7840" w:rsidP="00CF784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6.15. Комиссия проверяет соответствие участников закупок требованиям, указанным в пунктах 1 и 7.1, пункте 10 (за исключением случаев проведения электронных процедур), пункте 10.1 части 1 и части 1.1 (при наличии такого требования) статьи 31 Закона о контрактной системе, требованиям, предусмотренным частями 2 и 2.1 статьи 31 Закона о контрактной системе (при осуществлении закупок, в отношении участников которых в соответствии с частями 2 и 2.1 статьи 31 Закона о контрактной системе установлены дополнительные требования).</w:t>
      </w:r>
    </w:p>
    <w:p w:rsidR="00CF7840" w:rsidRDefault="00CF7840" w:rsidP="00CF784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вправе проверять соответствие участников закупок требованиям, указанным в пунктах 3 - 5, 7, 8, 9, 11 части 1 статьи 31 Закона о контрактной системе, а также при проведении электронных процедур, запроса котировок </w:t>
      </w:r>
      <w:r>
        <w:rPr>
          <w:sz w:val="28"/>
          <w:szCs w:val="28"/>
        </w:rPr>
        <w:lastRenderedPageBreak/>
        <w:t xml:space="preserve">требованию, указанному в пункте 10 части 1 статьи 31 Закона о контрактной системе. 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Комиссия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Федерации. 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6.16. Члены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</w:p>
    <w:p w:rsidR="00CF7840" w:rsidRDefault="00CF7840" w:rsidP="00CF7840">
      <w:pPr>
        <w:autoSpaceDE w:val="0"/>
        <w:ind w:firstLine="540"/>
        <w:jc w:val="both"/>
        <w:rPr>
          <w:color w:val="000000"/>
          <w:sz w:val="28"/>
          <w:szCs w:val="28"/>
        </w:rPr>
      </w:pPr>
    </w:p>
    <w:p w:rsidR="008A1A82" w:rsidRPr="008A1A82" w:rsidRDefault="008A1A82" w:rsidP="00CF7840">
      <w:pPr>
        <w:widowControl w:val="0"/>
        <w:suppressAutoHyphens/>
        <w:spacing w:line="100" w:lineRule="atLeast"/>
        <w:jc w:val="center"/>
        <w:rPr>
          <w:color w:val="000000"/>
          <w:sz w:val="28"/>
          <w:szCs w:val="28"/>
        </w:rPr>
      </w:pPr>
    </w:p>
    <w:sectPr w:rsidR="008A1A82" w:rsidRPr="008A1A82" w:rsidSect="00CF7840">
      <w:pgSz w:w="12240" w:h="15840"/>
      <w:pgMar w:top="1134" w:right="850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3E" w:rsidRDefault="00035A3E" w:rsidP="00D60CBB">
      <w:r>
        <w:separator/>
      </w:r>
    </w:p>
  </w:endnote>
  <w:endnote w:type="continuationSeparator" w:id="0">
    <w:p w:rsidR="00035A3E" w:rsidRDefault="00035A3E" w:rsidP="00D6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3E" w:rsidRDefault="00035A3E" w:rsidP="00D60CBB">
      <w:r>
        <w:separator/>
      </w:r>
    </w:p>
  </w:footnote>
  <w:footnote w:type="continuationSeparator" w:id="0">
    <w:p w:rsidR="00035A3E" w:rsidRDefault="00035A3E" w:rsidP="00D6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EDA"/>
    <w:multiLevelType w:val="hybridMultilevel"/>
    <w:tmpl w:val="DCA6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74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1D6C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5C4707"/>
    <w:multiLevelType w:val="hybridMultilevel"/>
    <w:tmpl w:val="4BEE5DC4"/>
    <w:lvl w:ilvl="0" w:tplc="3594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31D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C12FC"/>
    <w:multiLevelType w:val="hybridMultilevel"/>
    <w:tmpl w:val="E28A5018"/>
    <w:lvl w:ilvl="0" w:tplc="D44E6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9D"/>
    <w:rsid w:val="00002E95"/>
    <w:rsid w:val="00035A3E"/>
    <w:rsid w:val="00052BD6"/>
    <w:rsid w:val="000573DD"/>
    <w:rsid w:val="00061B38"/>
    <w:rsid w:val="00091205"/>
    <w:rsid w:val="00092154"/>
    <w:rsid w:val="00094954"/>
    <w:rsid w:val="000D279D"/>
    <w:rsid w:val="000E29AF"/>
    <w:rsid w:val="000E4DD5"/>
    <w:rsid w:val="00101F01"/>
    <w:rsid w:val="001245F3"/>
    <w:rsid w:val="00135A9B"/>
    <w:rsid w:val="001432C1"/>
    <w:rsid w:val="00170F3A"/>
    <w:rsid w:val="0020369A"/>
    <w:rsid w:val="00211F65"/>
    <w:rsid w:val="002421FE"/>
    <w:rsid w:val="00261990"/>
    <w:rsid w:val="002956FF"/>
    <w:rsid w:val="002D0678"/>
    <w:rsid w:val="00326178"/>
    <w:rsid w:val="00342E1D"/>
    <w:rsid w:val="00345DC4"/>
    <w:rsid w:val="00360B0D"/>
    <w:rsid w:val="003722B9"/>
    <w:rsid w:val="00393278"/>
    <w:rsid w:val="003D7956"/>
    <w:rsid w:val="003F27EF"/>
    <w:rsid w:val="003F46EC"/>
    <w:rsid w:val="00417A91"/>
    <w:rsid w:val="004328B3"/>
    <w:rsid w:val="00443609"/>
    <w:rsid w:val="00451A0E"/>
    <w:rsid w:val="00466D59"/>
    <w:rsid w:val="004818E2"/>
    <w:rsid w:val="004A7576"/>
    <w:rsid w:val="004B324C"/>
    <w:rsid w:val="004C6B1E"/>
    <w:rsid w:val="004D723B"/>
    <w:rsid w:val="004E0696"/>
    <w:rsid w:val="004E7CA5"/>
    <w:rsid w:val="005032D0"/>
    <w:rsid w:val="00517802"/>
    <w:rsid w:val="00522201"/>
    <w:rsid w:val="00543FFD"/>
    <w:rsid w:val="005746AC"/>
    <w:rsid w:val="005A4987"/>
    <w:rsid w:val="005C224D"/>
    <w:rsid w:val="005C5EED"/>
    <w:rsid w:val="005D7B58"/>
    <w:rsid w:val="00605119"/>
    <w:rsid w:val="006352F0"/>
    <w:rsid w:val="00642B0C"/>
    <w:rsid w:val="006547A2"/>
    <w:rsid w:val="00662C8C"/>
    <w:rsid w:val="0067429D"/>
    <w:rsid w:val="00675719"/>
    <w:rsid w:val="00693FF4"/>
    <w:rsid w:val="006A5454"/>
    <w:rsid w:val="006B5B1F"/>
    <w:rsid w:val="006D348A"/>
    <w:rsid w:val="006E7EEA"/>
    <w:rsid w:val="006F088E"/>
    <w:rsid w:val="006F0AA7"/>
    <w:rsid w:val="0071381D"/>
    <w:rsid w:val="00714167"/>
    <w:rsid w:val="00717D73"/>
    <w:rsid w:val="007263EE"/>
    <w:rsid w:val="00727009"/>
    <w:rsid w:val="00777764"/>
    <w:rsid w:val="0078009D"/>
    <w:rsid w:val="00785DF4"/>
    <w:rsid w:val="00787697"/>
    <w:rsid w:val="00792B86"/>
    <w:rsid w:val="007A54C9"/>
    <w:rsid w:val="007B36FE"/>
    <w:rsid w:val="007C30D2"/>
    <w:rsid w:val="007E0F3D"/>
    <w:rsid w:val="007F548B"/>
    <w:rsid w:val="00810B90"/>
    <w:rsid w:val="008141B6"/>
    <w:rsid w:val="00827AF9"/>
    <w:rsid w:val="00832D98"/>
    <w:rsid w:val="008908AF"/>
    <w:rsid w:val="008A1A82"/>
    <w:rsid w:val="008C32C5"/>
    <w:rsid w:val="008D5633"/>
    <w:rsid w:val="008F7A05"/>
    <w:rsid w:val="009853AE"/>
    <w:rsid w:val="00992BDC"/>
    <w:rsid w:val="00996683"/>
    <w:rsid w:val="009C48BC"/>
    <w:rsid w:val="009C715E"/>
    <w:rsid w:val="009E4564"/>
    <w:rsid w:val="00A0673F"/>
    <w:rsid w:val="00A166BF"/>
    <w:rsid w:val="00AA71A4"/>
    <w:rsid w:val="00AB0E46"/>
    <w:rsid w:val="00AB48D7"/>
    <w:rsid w:val="00AD361B"/>
    <w:rsid w:val="00AF2861"/>
    <w:rsid w:val="00B71641"/>
    <w:rsid w:val="00BE1E70"/>
    <w:rsid w:val="00C1362B"/>
    <w:rsid w:val="00C42BCD"/>
    <w:rsid w:val="00C47E35"/>
    <w:rsid w:val="00C71446"/>
    <w:rsid w:val="00CC00E6"/>
    <w:rsid w:val="00CE0D23"/>
    <w:rsid w:val="00CF7840"/>
    <w:rsid w:val="00D224DD"/>
    <w:rsid w:val="00D332F8"/>
    <w:rsid w:val="00D43200"/>
    <w:rsid w:val="00D5595A"/>
    <w:rsid w:val="00D57D32"/>
    <w:rsid w:val="00D57D73"/>
    <w:rsid w:val="00D60CBB"/>
    <w:rsid w:val="00D6624E"/>
    <w:rsid w:val="00DA0062"/>
    <w:rsid w:val="00DC25AC"/>
    <w:rsid w:val="00DD60D5"/>
    <w:rsid w:val="00E03D86"/>
    <w:rsid w:val="00E04BB5"/>
    <w:rsid w:val="00E24319"/>
    <w:rsid w:val="00E313B1"/>
    <w:rsid w:val="00E36B33"/>
    <w:rsid w:val="00E5436A"/>
    <w:rsid w:val="00E55E85"/>
    <w:rsid w:val="00E67306"/>
    <w:rsid w:val="00E72C31"/>
    <w:rsid w:val="00E76907"/>
    <w:rsid w:val="00EA23A7"/>
    <w:rsid w:val="00EA5A9E"/>
    <w:rsid w:val="00EB5BCF"/>
    <w:rsid w:val="00EF03EB"/>
    <w:rsid w:val="00EF41C3"/>
    <w:rsid w:val="00F24C6A"/>
    <w:rsid w:val="00F43B6A"/>
    <w:rsid w:val="00F95971"/>
    <w:rsid w:val="00FC3A8E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BD9011"/>
  <w15:docId w15:val="{D7A934FC-9990-4DB9-BA11-37B4C55B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B90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10B90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10B90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8">
    <w:name w:val="heading 8"/>
    <w:basedOn w:val="a"/>
    <w:next w:val="a"/>
    <w:link w:val="80"/>
    <w:qFormat/>
    <w:rsid w:val="00810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0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10B90"/>
    <w:rPr>
      <w:rFonts w:ascii="Arial" w:eastAsia="Times New Roman" w:hAnsi="Arial" w:cs="Times New Roman"/>
      <w:b/>
      <w:sz w:val="18"/>
      <w:szCs w:val="20"/>
    </w:rPr>
  </w:style>
  <w:style w:type="character" w:customStyle="1" w:styleId="80">
    <w:name w:val="Заголовок 8 Знак"/>
    <w:basedOn w:val="a0"/>
    <w:link w:val="8"/>
    <w:rsid w:val="00810B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10B90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10B9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0B90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semiHidden/>
    <w:rsid w:val="00810B90"/>
  </w:style>
  <w:style w:type="character" w:styleId="a8">
    <w:name w:val="Hyperlink"/>
    <w:rsid w:val="00810B90"/>
    <w:rPr>
      <w:color w:val="0000FF"/>
      <w:u w:val="single"/>
    </w:rPr>
  </w:style>
  <w:style w:type="paragraph" w:customStyle="1" w:styleId="12">
    <w:name w:val="Обычный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10B90"/>
    <w:pPr>
      <w:jc w:val="both"/>
    </w:pPr>
    <w:rPr>
      <w:iCs/>
      <w:sz w:val="28"/>
    </w:rPr>
  </w:style>
  <w:style w:type="character" w:customStyle="1" w:styleId="aa">
    <w:name w:val="Основной текст Знак"/>
    <w:basedOn w:val="a0"/>
    <w:link w:val="a9"/>
    <w:rsid w:val="00810B90"/>
    <w:rPr>
      <w:rFonts w:ascii="Times New Roman" w:eastAsia="Times New Roman" w:hAnsi="Times New Roman" w:cs="Times New Roman"/>
      <w:iCs/>
      <w:sz w:val="28"/>
      <w:szCs w:val="20"/>
    </w:rPr>
  </w:style>
  <w:style w:type="paragraph" w:styleId="ab">
    <w:name w:val="header"/>
    <w:basedOn w:val="a"/>
    <w:link w:val="ac"/>
    <w:rsid w:val="00810B9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810B9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810B90"/>
  </w:style>
  <w:style w:type="paragraph" w:customStyle="1" w:styleId="ae">
    <w:name w:val="Знак Знак Знак"/>
    <w:basedOn w:val="a"/>
    <w:rsid w:val="00810B90"/>
    <w:rPr>
      <w:rFonts w:ascii="Verdana" w:hAnsi="Verdana" w:cs="Verdana"/>
      <w:lang w:val="en-US" w:eastAsia="en-US"/>
    </w:rPr>
  </w:style>
  <w:style w:type="paragraph" w:customStyle="1" w:styleId="af">
    <w:name w:val="Îáû÷íûé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rsid w:val="00810B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10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92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EB5BCF"/>
    <w:pPr>
      <w:ind w:left="720"/>
      <w:contextualSpacing/>
    </w:pPr>
  </w:style>
  <w:style w:type="paragraph" w:styleId="af3">
    <w:name w:val="No Spacing"/>
    <w:qFormat/>
    <w:rsid w:val="00C1362B"/>
    <w:pPr>
      <w:spacing w:after="0" w:line="240" w:lineRule="auto"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CF7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1"/>
      <w:lang w:val="x-none" w:eastAsia="ar-SA"/>
    </w:rPr>
  </w:style>
  <w:style w:type="character" w:customStyle="1" w:styleId="HTML0">
    <w:name w:val="Стандартный HTML Знак"/>
    <w:basedOn w:val="a0"/>
    <w:link w:val="HTML"/>
    <w:rsid w:val="00CF7840"/>
    <w:rPr>
      <w:rFonts w:ascii="Courier New" w:eastAsia="Times New Roman" w:hAnsi="Courier New" w:cs="Times New Roman"/>
      <w:kern w:val="1"/>
      <w:sz w:val="20"/>
      <w:szCs w:val="20"/>
      <w:lang w:val="x-none" w:eastAsia="ar-SA"/>
    </w:rPr>
  </w:style>
  <w:style w:type="paragraph" w:customStyle="1" w:styleId="31">
    <w:name w:val="Основной текст 31"/>
    <w:basedOn w:val="a"/>
    <w:rsid w:val="00CF7840"/>
    <w:pPr>
      <w:suppressAutoHyphens/>
    </w:pPr>
    <w:rPr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76D4-3235-4BB5-AFEC-1C045A40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5289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LukyanovaIV</dc:creator>
  <cp:lastModifiedBy>user</cp:lastModifiedBy>
  <cp:revision>15</cp:revision>
  <cp:lastPrinted>2023-08-04T13:21:00Z</cp:lastPrinted>
  <dcterms:created xsi:type="dcterms:W3CDTF">2020-05-07T13:36:00Z</dcterms:created>
  <dcterms:modified xsi:type="dcterms:W3CDTF">2023-08-04T13:22:00Z</dcterms:modified>
</cp:coreProperties>
</file>